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rPr>
      </w:pPr>
    </w:p>
    <w:p>
      <w:pPr>
        <w:spacing w:line="400" w:lineRule="exact"/>
        <w:jc w:val="left"/>
        <w:rPr>
          <w:rFonts w:eastAsia="黑体"/>
          <w:sz w:val="32"/>
          <w:szCs w:val="32"/>
        </w:rPr>
      </w:pPr>
      <w:r>
        <w:rPr>
          <w:rFonts w:hint="eastAsia" w:eastAsia="黑体"/>
          <w:sz w:val="32"/>
          <w:szCs w:val="32"/>
        </w:rPr>
        <w:t xml:space="preserve"> </w:t>
      </w:r>
    </w:p>
    <w:p>
      <w:pPr>
        <w:spacing w:line="400" w:lineRule="exact"/>
        <w:jc w:val="left"/>
        <w:rPr>
          <w:rFonts w:eastAsia="黑体"/>
          <w:sz w:val="32"/>
          <w:szCs w:val="32"/>
        </w:rPr>
      </w:pPr>
      <w:r>
        <w:rPr>
          <w:rFonts w:eastAsia="黑体"/>
          <w:sz w:val="32"/>
          <w:szCs w:val="32"/>
        </w:rPr>
        <w:pict>
          <v:shape id="文本框 3" o:spid="_x0000_s1026" o:spt="202" type="#_x0000_t202" style="position:absolute;left:0pt;margin-left:-0.85pt;margin-top:17pt;height:125.85pt;width:438.75pt;z-index:251657216;mso-width-relative:page;mso-height-relative:page;" filled="f" stroked="f" coordsize="21600,21600">
            <v:path/>
            <v:fill on="f" focussize="0,0"/>
            <v:stroke on="f" joinstyle="miter"/>
            <v:imagedata o:title=""/>
            <o:lock v:ext="edit"/>
            <v:textbox inset="7.19992125984252pt,1.27mm,7.19992125984252pt,1.27mm">
              <w:txbxContent>
                <w:p>
                  <w:pPr>
                    <w:tabs>
                      <w:tab w:val="left" w:pos="210"/>
                    </w:tabs>
                    <w:spacing w:line="2700" w:lineRule="exact"/>
                    <w:ind w:left="-195" w:leftChars="-93" w:right="-130" w:rightChars="-62" w:firstLine="2"/>
                    <w:jc w:val="center"/>
                    <w:rPr>
                      <w:rFonts w:hint="eastAsia" w:ascii="方正小标宋简体" w:eastAsia="方正小标宋简体"/>
                      <w:bCs/>
                      <w:color w:val="FF0000"/>
                      <w:spacing w:val="57"/>
                      <w:w w:val="50"/>
                      <w:sz w:val="120"/>
                      <w:szCs w:val="120"/>
                    </w:rPr>
                  </w:pPr>
                  <w:r>
                    <w:rPr>
                      <w:rFonts w:hint="eastAsia" w:ascii="方正小标宋简体" w:eastAsia="方正小标宋简体"/>
                      <w:bCs/>
                      <w:color w:val="FF0000"/>
                      <w:spacing w:val="57"/>
                      <w:w w:val="50"/>
                      <w:sz w:val="120"/>
                      <w:szCs w:val="120"/>
                    </w:rPr>
                    <w:t>湖南省公安厅警令部文件</w:t>
                  </w:r>
                </w:p>
              </w:txbxContent>
            </v:textbox>
          </v:shape>
        </w:pict>
      </w: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500" w:lineRule="exact"/>
        <w:jc w:val="center"/>
        <w:rPr>
          <w:rFonts w:eastAsia="仿宋_GB2312"/>
          <w:sz w:val="32"/>
          <w:szCs w:val="32"/>
        </w:rPr>
      </w:pPr>
    </w:p>
    <w:p>
      <w:pPr>
        <w:spacing w:line="620" w:lineRule="exact"/>
        <w:jc w:val="center"/>
        <w:rPr>
          <w:rFonts w:eastAsia="仿宋_GB2312"/>
          <w:sz w:val="32"/>
          <w:szCs w:val="32"/>
        </w:rPr>
      </w:pPr>
    </w:p>
    <w:p>
      <w:pPr>
        <w:spacing w:line="140" w:lineRule="exact"/>
        <w:jc w:val="center"/>
        <w:rPr>
          <w:rFonts w:eastAsia="仿宋_GB2312"/>
          <w:sz w:val="32"/>
          <w:szCs w:val="32"/>
        </w:rPr>
      </w:pPr>
    </w:p>
    <w:p>
      <w:pPr>
        <w:spacing w:line="400" w:lineRule="exact"/>
        <w:jc w:val="center"/>
        <w:rPr>
          <w:rFonts w:eastAsia="仿宋_GB2312"/>
          <w:color w:val="000000"/>
          <w:szCs w:val="21"/>
        </w:rPr>
      </w:pPr>
      <w:r>
        <w:rPr>
          <w:rFonts w:eastAsia="仿宋_GB2312"/>
          <w:color w:val="000000"/>
          <w:sz w:val="32"/>
          <w:szCs w:val="32"/>
        </w:rPr>
        <w:t>湘公警发〔201</w:t>
      </w:r>
      <w:r>
        <w:rPr>
          <w:rFonts w:hint="eastAsia" w:eastAsia="仿宋_GB2312"/>
          <w:color w:val="000000"/>
          <w:sz w:val="32"/>
          <w:szCs w:val="32"/>
        </w:rPr>
        <w:t>7</w:t>
      </w:r>
      <w:r>
        <w:rPr>
          <w:rFonts w:eastAsia="仿宋_GB2312"/>
          <w:color w:val="000000"/>
          <w:sz w:val="32"/>
          <w:szCs w:val="32"/>
        </w:rPr>
        <w:t>〕</w:t>
      </w:r>
      <w:r>
        <w:rPr>
          <w:rFonts w:hint="eastAsia" w:eastAsia="仿宋_GB2312"/>
          <w:color w:val="000000"/>
          <w:sz w:val="32"/>
          <w:szCs w:val="32"/>
        </w:rPr>
        <w:t>39</w:t>
      </w:r>
      <w:r>
        <w:rPr>
          <w:rFonts w:eastAsia="仿宋_GB2312"/>
          <w:color w:val="000000"/>
          <w:sz w:val="32"/>
          <w:szCs w:val="32"/>
        </w:rPr>
        <w:t>号</w:t>
      </w:r>
    </w:p>
    <w:p>
      <w:pPr>
        <w:spacing w:line="400" w:lineRule="exact"/>
        <w:rPr>
          <w:rFonts w:eastAsia="仿宋_GB2312"/>
          <w:sz w:val="32"/>
          <w:szCs w:val="32"/>
          <w:u w:val="single"/>
        </w:rPr>
      </w:pPr>
      <w:r>
        <w:rPr>
          <w:rFonts w:eastAsia="仿宋_GB2312"/>
          <w:sz w:val="32"/>
          <w:szCs w:val="32"/>
          <w:u w:val="single"/>
          <w:lang w:val="en-US" w:eastAsia="zh-CN"/>
        </w:rPr>
        <w:pict>
          <v:line id="Line 2" o:spid="_x0000_s1027" o:spt="20" style="position:absolute;left:0pt;margin-left:0pt;margin-top:8.45pt;height:0.05pt;width:439.35pt;z-index:251656192;mso-width-relative:page;mso-height-relative:page;" stroked="t" coordsize="21600,21600">
            <v:path arrowok="t"/>
            <v:fill focussize="0,0"/>
            <v:stroke weight="1pt" color="#FF0000"/>
            <v:imagedata o:title=""/>
            <o:lock v:ext="edit"/>
          </v:line>
        </w:pict>
      </w:r>
    </w:p>
    <w:p>
      <w:pPr>
        <w:spacing w:line="640" w:lineRule="exact"/>
        <w:jc w:val="center"/>
        <w:rPr>
          <w:rFonts w:eastAsia="方正小标宋简体"/>
          <w:sz w:val="44"/>
          <w:szCs w:val="44"/>
        </w:rPr>
      </w:pPr>
    </w:p>
    <w:p>
      <w:pPr>
        <w:spacing w:line="620" w:lineRule="exact"/>
        <w:jc w:val="center"/>
        <w:rPr>
          <w:rFonts w:hint="eastAsia" w:eastAsia="方正小标宋简体"/>
          <w:sz w:val="44"/>
          <w:szCs w:val="44"/>
        </w:rPr>
      </w:pPr>
      <w:r>
        <w:rPr>
          <w:rFonts w:eastAsia="方正小标宋简体"/>
          <w:sz w:val="44"/>
          <w:szCs w:val="44"/>
        </w:rPr>
        <w:t>湖南省公安厅警令部</w:t>
      </w:r>
    </w:p>
    <w:p>
      <w:pPr>
        <w:snapToGrid w:val="0"/>
        <w:spacing w:line="6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关于印发《湖南省公安厅公职律师制度</w:t>
      </w:r>
    </w:p>
    <w:p>
      <w:pPr>
        <w:snapToGrid w:val="0"/>
        <w:spacing w:line="6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实施办法》的通知</w:t>
      </w:r>
    </w:p>
    <w:p>
      <w:pPr>
        <w:spacing w:line="600" w:lineRule="exact"/>
        <w:rPr>
          <w:rFonts w:hint="eastAsia" w:hAnsi="仿宋_GB2312" w:eastAsia="仿宋_GB2312"/>
          <w:sz w:val="32"/>
          <w:szCs w:val="32"/>
        </w:rPr>
      </w:pPr>
    </w:p>
    <w:p>
      <w:pPr>
        <w:snapToGrid w:val="0"/>
        <w:spacing w:line="600" w:lineRule="exact"/>
        <w:rPr>
          <w:rFonts w:hint="eastAsia" w:ascii="仿宋_GB2312" w:eastAsia="仿宋_GB2312"/>
          <w:kern w:val="0"/>
          <w:sz w:val="32"/>
          <w:szCs w:val="32"/>
        </w:rPr>
      </w:pPr>
      <w:r>
        <w:rPr>
          <w:rFonts w:hint="eastAsia" w:ascii="仿宋_GB2312" w:eastAsia="仿宋_GB2312"/>
          <w:kern w:val="0"/>
          <w:sz w:val="32"/>
          <w:szCs w:val="32"/>
        </w:rPr>
        <w:t>厅属各单位：</w:t>
      </w:r>
    </w:p>
    <w:p>
      <w:pPr>
        <w:snapToGrid w:val="0"/>
        <w:spacing w:line="60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color w:val="000000"/>
          <w:sz w:val="32"/>
          <w:szCs w:val="32"/>
        </w:rPr>
        <w:t>湖南省公安厅公职律师制度实施办法</w:t>
      </w:r>
      <w:r>
        <w:rPr>
          <w:rFonts w:hint="eastAsia" w:ascii="仿宋_GB2312" w:hAnsi="仿宋_GB2312" w:eastAsia="仿宋_GB2312" w:cs="仿宋_GB2312"/>
          <w:sz w:val="32"/>
          <w:szCs w:val="32"/>
        </w:rPr>
        <w:t>》印发给你们，请结合工作实</w:t>
      </w:r>
      <w:r>
        <w:rPr>
          <w:rFonts w:hint="eastAsia" w:ascii="仿宋_GB2312" w:eastAsia="仿宋_GB2312"/>
          <w:sz w:val="32"/>
          <w:szCs w:val="32"/>
        </w:rPr>
        <w:t>际，认真遵照执行。</w:t>
      </w:r>
    </w:p>
    <w:p>
      <w:pPr>
        <w:spacing w:line="560" w:lineRule="exact"/>
        <w:ind w:firstLine="629"/>
        <w:rPr>
          <w:rFonts w:hint="eastAsia" w:hAnsi="仿宋_GB2312" w:eastAsia="仿宋_GB2312"/>
          <w:sz w:val="31"/>
          <w:szCs w:val="31"/>
        </w:rPr>
      </w:pPr>
    </w:p>
    <w:p>
      <w:pPr>
        <w:spacing w:line="560" w:lineRule="exact"/>
        <w:ind w:firstLine="629"/>
        <w:rPr>
          <w:rFonts w:hAnsi="仿宋_GB2312" w:eastAsia="仿宋_GB2312"/>
          <w:sz w:val="31"/>
          <w:szCs w:val="31"/>
        </w:rPr>
      </w:pPr>
    </w:p>
    <w:p>
      <w:pPr>
        <w:wordWrap w:val="0"/>
        <w:spacing w:line="620" w:lineRule="exact"/>
        <w:jc w:val="right"/>
        <w:rPr>
          <w:rFonts w:hint="eastAsia" w:eastAsia="仿宋_GB2312"/>
          <w:sz w:val="32"/>
          <w:szCs w:val="32"/>
        </w:rPr>
      </w:pPr>
      <w:r>
        <w:rPr>
          <w:rFonts w:hAnsi="仿宋_GB2312" w:eastAsia="仿宋_GB2312"/>
          <w:sz w:val="32"/>
          <w:szCs w:val="32"/>
        </w:rPr>
        <w:t xml:space="preserve">                           </w:t>
      </w:r>
      <w:r>
        <w:rPr>
          <w:rFonts w:hint="eastAsia" w:hAnsi="仿宋_GB2312" w:eastAsia="仿宋_GB2312"/>
          <w:sz w:val="32"/>
          <w:szCs w:val="32"/>
        </w:rPr>
        <w:t>湖南省公安厅警令部</w:t>
      </w:r>
      <w:r>
        <w:rPr>
          <w:rFonts w:hint="eastAsia" w:eastAsia="仿宋_GB2312"/>
          <w:sz w:val="32"/>
          <w:szCs w:val="32"/>
        </w:rPr>
        <w:t xml:space="preserve">       </w:t>
      </w:r>
    </w:p>
    <w:p>
      <w:pPr>
        <w:wordWrap w:val="0"/>
        <w:spacing w:line="620" w:lineRule="exact"/>
        <w:ind w:firstLine="630"/>
        <w:jc w:val="right"/>
        <w:rPr>
          <w:rFonts w:hint="eastAsia" w:hAnsi="仿宋_GB2312" w:eastAsia="仿宋_GB2312"/>
          <w:sz w:val="32"/>
          <w:szCs w:val="32"/>
        </w:rPr>
      </w:pPr>
      <w:r>
        <w:rPr>
          <w:rFonts w:eastAsia="仿宋_GB2312"/>
          <w:sz w:val="32"/>
          <w:szCs w:val="32"/>
        </w:rPr>
        <w:t xml:space="preserve">                          2017</w:t>
      </w:r>
      <w:r>
        <w:rPr>
          <w:rFonts w:hint="eastAsia" w:hAnsi="仿宋_GB2312" w:eastAsia="仿宋_GB2312"/>
          <w:sz w:val="32"/>
          <w:szCs w:val="32"/>
        </w:rPr>
        <w:t>年</w:t>
      </w:r>
      <w:r>
        <w:rPr>
          <w:rFonts w:hint="eastAsia" w:eastAsia="仿宋_GB2312"/>
          <w:sz w:val="32"/>
          <w:szCs w:val="32"/>
        </w:rPr>
        <w:t>12</w:t>
      </w:r>
      <w:r>
        <w:rPr>
          <w:rFonts w:hint="eastAsia" w:hAnsi="仿宋_GB2312" w:eastAsia="仿宋_GB2312"/>
          <w:sz w:val="32"/>
          <w:szCs w:val="32"/>
        </w:rPr>
        <w:t xml:space="preserve">月7日        </w:t>
      </w:r>
    </w:p>
    <w:p>
      <w:pPr>
        <w:spacing w:line="620" w:lineRule="exact"/>
        <w:jc w:val="center"/>
        <w:rPr>
          <w:rFonts w:hint="eastAsia" w:eastAsia="方正小标宋简体"/>
          <w:bCs/>
          <w:color w:val="000000"/>
          <w:kern w:val="0"/>
          <w:sz w:val="44"/>
          <w:szCs w:val="44"/>
        </w:rPr>
      </w:pPr>
    </w:p>
    <w:p>
      <w:pPr>
        <w:spacing w:line="600" w:lineRule="exact"/>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湖南省公安厅公职律师制度实施办法</w:t>
      </w:r>
    </w:p>
    <w:p>
      <w:pPr>
        <w:spacing w:line="600" w:lineRule="exact"/>
        <w:rPr>
          <w:rFonts w:hint="eastAsia" w:ascii="仿宋_GB2312" w:eastAsia="仿宋_GB2312"/>
          <w:b/>
          <w:color w:val="000000"/>
          <w:sz w:val="32"/>
          <w:szCs w:val="32"/>
        </w:rPr>
      </w:pPr>
      <w:bookmarkStart w:id="0" w:name="BM1"/>
    </w:p>
    <w:p>
      <w:pPr>
        <w:tabs>
          <w:tab w:val="left" w:pos="720"/>
        </w:tabs>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第一条</w:t>
      </w:r>
      <w:bookmarkEnd w:id="0"/>
      <w:r>
        <w:rPr>
          <w:rFonts w:hint="eastAsia" w:ascii="仿宋_GB2312" w:eastAsia="仿宋_GB2312"/>
          <w:color w:val="000000"/>
          <w:sz w:val="32"/>
          <w:szCs w:val="32"/>
        </w:rPr>
        <w:t xml:space="preserve">  为规范和加强省公安厅公职律师工作，保障公职律师队伍健康发展,充分发挥公职律师的作用，根据中共中央办公厅、国务院办公厅《关于推行法律顾问和公职律师公司律师制度的意见》和中共湖南省委办公厅、省人民政府办公厅《关于推行法律顾问和公职律师公司律师制度的实施意见》的要求，结合公安工作实际，制定本办法。</w:t>
      </w:r>
      <w:bookmarkStart w:id="1" w:name="BM2"/>
    </w:p>
    <w:p>
      <w:pPr>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 xml:space="preserve">第二条  </w:t>
      </w:r>
      <w:r>
        <w:rPr>
          <w:rFonts w:hint="eastAsia" w:ascii="仿宋_GB2312" w:eastAsia="仿宋_GB2312"/>
          <w:color w:val="000000"/>
          <w:sz w:val="32"/>
          <w:szCs w:val="32"/>
        </w:rPr>
        <w:t>湖南省公安厅公职律师的申报和管理适用本办法。</w:t>
      </w:r>
    </w:p>
    <w:bookmarkEnd w:id="1"/>
    <w:p>
      <w:pPr>
        <w:spacing w:line="600" w:lineRule="exact"/>
        <w:ind w:firstLine="640" w:firstLineChars="200"/>
        <w:rPr>
          <w:rFonts w:hint="eastAsia" w:ascii="仿宋_GB2312" w:eastAsia="仿宋_GB2312"/>
          <w:color w:val="000000"/>
          <w:sz w:val="32"/>
          <w:szCs w:val="32"/>
          <w:shd w:val="clear" w:color="FFFFFF" w:fill="auto"/>
        </w:rPr>
      </w:pPr>
      <w:r>
        <w:rPr>
          <w:rFonts w:hint="eastAsia" w:ascii="黑体" w:hAnsi="黑体" w:eastAsia="黑体"/>
          <w:bCs/>
          <w:color w:val="000000"/>
          <w:sz w:val="32"/>
          <w:szCs w:val="32"/>
        </w:rPr>
        <w:t xml:space="preserve">第三条  </w:t>
      </w:r>
      <w:r>
        <w:rPr>
          <w:rFonts w:hint="eastAsia" w:ascii="仿宋_GB2312" w:eastAsia="仿宋_GB2312"/>
          <w:color w:val="000000"/>
          <w:sz w:val="32"/>
          <w:szCs w:val="32"/>
        </w:rPr>
        <w:t>省公安厅法制</w:t>
      </w:r>
      <w:r>
        <w:rPr>
          <w:rFonts w:hint="eastAsia" w:ascii="仿宋_GB2312" w:eastAsia="仿宋_GB2312"/>
          <w:bCs/>
          <w:color w:val="000000"/>
          <w:sz w:val="32"/>
          <w:szCs w:val="32"/>
        </w:rPr>
        <w:t>部门承担公职律师的日常管理职责，</w:t>
      </w:r>
      <w:r>
        <w:rPr>
          <w:rFonts w:hint="eastAsia" w:ascii="仿宋_GB2312" w:eastAsia="仿宋_GB2312"/>
          <w:color w:val="000000"/>
          <w:sz w:val="32"/>
          <w:szCs w:val="32"/>
        </w:rPr>
        <w:t>主要负责省公安厅公职律师的日常业务指导和管理，</w:t>
      </w:r>
      <w:r>
        <w:rPr>
          <w:rFonts w:hint="eastAsia" w:ascii="仿宋_GB2312" w:hAnsi="仿宋_GB2312" w:eastAsia="仿宋_GB2312"/>
          <w:color w:val="000000"/>
          <w:sz w:val="32"/>
          <w:szCs w:val="32"/>
          <w:shd w:val="clear" w:color="FFFFFF" w:fill="auto"/>
        </w:rPr>
        <w:t>办理本单位公职律师工作证书申报工作，组织开展公职律师执业年度考核。</w:t>
      </w:r>
    </w:p>
    <w:p>
      <w:pPr>
        <w:tabs>
          <w:tab w:val="left" w:pos="1422"/>
        </w:tabs>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 xml:space="preserve">第四条  </w:t>
      </w:r>
      <w:r>
        <w:rPr>
          <w:rFonts w:hint="eastAsia" w:ascii="仿宋_GB2312" w:eastAsia="仿宋_GB2312"/>
          <w:color w:val="000000"/>
          <w:sz w:val="32"/>
          <w:szCs w:val="32"/>
        </w:rPr>
        <w:t>民警申报公职律师条件：</w:t>
      </w:r>
    </w:p>
    <w:p>
      <w:pPr>
        <w:snapToGri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（一）拥护中国共产党的领导，拥护《中华人民共和国宪法》；</w:t>
      </w:r>
    </w:p>
    <w:p>
      <w:pPr>
        <w:snapToGri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（二）具有中华人民共和国律师资格或法律职业资格；</w:t>
      </w:r>
    </w:p>
    <w:p>
      <w:pPr>
        <w:snapToGri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（二）省公安厅在编在职民警（公安院校除外）；</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（三）在省公安厅专门或主要从事法律事务工作一年以上；　</w:t>
      </w:r>
    </w:p>
    <w:p>
      <w:pPr>
        <w:spacing w:line="600"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（四）从事公安工作两年以上，近两年公务员年度考核称职以上；</w:t>
      </w:r>
    </w:p>
    <w:p>
      <w:pPr>
        <w:spacing w:line="600"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（五）品行良好，无违法违纪记录；</w:t>
      </w:r>
    </w:p>
    <w:p>
      <w:pPr>
        <w:spacing w:line="600"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（六）本人自愿申请；</w:t>
      </w:r>
    </w:p>
    <w:p>
      <w:pPr>
        <w:spacing w:line="600"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（七）所在厅属单位同意申报。</w:t>
      </w:r>
    </w:p>
    <w:p>
      <w:pPr>
        <w:shd w:val="clear" w:color="FFFFFF" w:fill="auto"/>
        <w:autoSpaceDN w:val="0"/>
        <w:spacing w:line="600" w:lineRule="exact"/>
        <w:ind w:firstLine="640"/>
        <w:rPr>
          <w:rFonts w:hint="eastAsia" w:ascii="仿宋_GB2312" w:eastAsia="仿宋_GB2312"/>
          <w:b/>
          <w:bCs/>
          <w:color w:val="000000"/>
          <w:sz w:val="32"/>
          <w:szCs w:val="32"/>
        </w:rPr>
      </w:pPr>
      <w:r>
        <w:rPr>
          <w:rFonts w:hint="eastAsia" w:ascii="黑体" w:hAnsi="黑体" w:eastAsia="黑体"/>
          <w:bCs/>
          <w:color w:val="000000"/>
          <w:sz w:val="32"/>
          <w:szCs w:val="32"/>
        </w:rPr>
        <w:t xml:space="preserve">第五条  </w:t>
      </w:r>
      <w:r>
        <w:rPr>
          <w:rFonts w:hint="eastAsia" w:ascii="仿宋_GB2312" w:eastAsia="仿宋_GB2312"/>
          <w:color w:val="000000"/>
          <w:sz w:val="32"/>
          <w:szCs w:val="32"/>
        </w:rPr>
        <w:t>民警申报公职律师应当向省公安厅法制部门提交以下材料：</w:t>
      </w:r>
      <w:bookmarkStart w:id="2" w:name="BM8"/>
    </w:p>
    <w:p>
      <w:pPr>
        <w:tabs>
          <w:tab w:val="left" w:pos="720"/>
        </w:tabs>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olor w:val="000000"/>
          <w:sz w:val="32"/>
          <w:szCs w:val="32"/>
          <w:shd w:val="clear" w:color="FFFFFF" w:fill="auto"/>
        </w:rPr>
        <w:t>（一）</w:t>
      </w:r>
      <w:r>
        <w:rPr>
          <w:rFonts w:hint="eastAsia" w:ascii="仿宋_GB2312" w:hAnsi="仿宋_GB2312" w:eastAsia="仿宋_GB2312" w:cs="仿宋_GB2312"/>
          <w:color w:val="000000"/>
          <w:sz w:val="32"/>
          <w:szCs w:val="32"/>
        </w:rPr>
        <w:t>律师执业登记表；</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olor w:val="000000"/>
          <w:sz w:val="32"/>
          <w:szCs w:val="32"/>
          <w:shd w:val="clear" w:color="FFFFFF" w:fill="auto"/>
        </w:rPr>
        <w:t>（二）</w:t>
      </w:r>
      <w:r>
        <w:rPr>
          <w:rFonts w:hint="eastAsia" w:ascii="仿宋_GB2312" w:hAnsi="仿宋_GB2312" w:eastAsia="仿宋_GB2312" w:cs="仿宋_GB2312"/>
          <w:color w:val="000000"/>
          <w:sz w:val="32"/>
          <w:szCs w:val="32"/>
        </w:rPr>
        <w:t>法律职业资格证书或者律师资格证书复印件；</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（三）申报人身份证和警察证复印件；</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（四）申报人照片（背面注明工作单位及姓名）；</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（五）</w:t>
      </w:r>
      <w:r>
        <w:rPr>
          <w:rFonts w:hint="eastAsia" w:ascii="仿宋_GB2312" w:eastAsia="仿宋_GB2312"/>
          <w:color w:val="000000"/>
          <w:sz w:val="32"/>
          <w:szCs w:val="32"/>
        </w:rPr>
        <w:t>所在厅属单位同意申报的意见；</w:t>
      </w:r>
    </w:p>
    <w:p>
      <w:pPr>
        <w:spacing w:line="600" w:lineRule="exact"/>
        <w:ind w:firstLine="640" w:firstLineChars="200"/>
        <w:rPr>
          <w:rFonts w:hint="eastAsia" w:ascii="仿宋_GB2312" w:eastAsia="仿宋_GB2312"/>
          <w:color w:val="000000"/>
          <w:sz w:val="32"/>
          <w:szCs w:val="32"/>
          <w:shd w:val="clear" w:color="FFFFFF" w:fill="auto"/>
        </w:rPr>
      </w:pPr>
      <w:r>
        <w:rPr>
          <w:rFonts w:hint="eastAsia" w:ascii="仿宋_GB2312" w:hAnsi="仿宋_GB2312" w:eastAsia="仿宋_GB2312" w:cs="仿宋_GB2312"/>
          <w:color w:val="000000"/>
          <w:sz w:val="32"/>
          <w:szCs w:val="32"/>
        </w:rPr>
        <w:t>以上材料除</w:t>
      </w:r>
      <w:r>
        <w:rPr>
          <w:rFonts w:hint="eastAsia" w:ascii="仿宋_GB2312" w:eastAsia="仿宋_GB2312"/>
          <w:color w:val="000000"/>
          <w:sz w:val="32"/>
          <w:szCs w:val="32"/>
        </w:rPr>
        <w:t>厅属单位同意申报的意见</w:t>
      </w:r>
      <w:r>
        <w:rPr>
          <w:rFonts w:hint="eastAsia" w:ascii="仿宋_GB2312" w:hAnsi="仿宋_GB2312" w:eastAsia="仿宋_GB2312" w:cs="仿宋_GB2312"/>
          <w:color w:val="000000"/>
          <w:sz w:val="32"/>
          <w:szCs w:val="32"/>
        </w:rPr>
        <w:t>外，均为一式三份。</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黑体" w:hAnsi="黑体" w:eastAsia="黑体"/>
          <w:bCs/>
          <w:color w:val="000000"/>
          <w:sz w:val="32"/>
          <w:szCs w:val="32"/>
        </w:rPr>
        <w:t xml:space="preserve">第六条  </w:t>
      </w:r>
      <w:r>
        <w:rPr>
          <w:rFonts w:hint="eastAsia" w:ascii="仿宋_GB2312" w:hAnsi="仿宋_GB2312" w:eastAsia="仿宋_GB2312"/>
          <w:color w:val="000000"/>
          <w:sz w:val="32"/>
          <w:szCs w:val="32"/>
          <w:shd w:val="clear" w:color="FFFFFF" w:fill="auto"/>
        </w:rPr>
        <w:t>省公安厅法制部门对申报人提交的材料进行审查，对材料齐全的，由省公安厅法制部门征求省公安厅政工、派驻纪检组、督察等部门意见；由省公安厅政治部出具《政审证明》。《政审证明》内容包括：</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（1）申报人工作单位及职务，是否为本单位授衔民警；</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（2）申报人在省公安厅从事公安工作年限情况；</w:t>
      </w:r>
    </w:p>
    <w:p>
      <w:pPr>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（3）是否拥护中国共产党的领导，拥护《中华人民共和国宪法》；</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（4）申报人有无违法违纪记录；</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仿宋_GB2312" w:hAnsi="仿宋_GB2312" w:eastAsia="仿宋_GB2312"/>
          <w:color w:val="000000"/>
          <w:sz w:val="32"/>
          <w:szCs w:val="32"/>
          <w:shd w:val="clear" w:color="FFFFFF" w:fill="auto"/>
        </w:rPr>
        <w:t>（5）申报人近两年年度考核情况。</w:t>
      </w:r>
    </w:p>
    <w:p>
      <w:pPr>
        <w:shd w:val="clear" w:color="FFFFFF" w:fill="auto"/>
        <w:autoSpaceDN w:val="0"/>
        <w:spacing w:line="600" w:lineRule="exact"/>
        <w:ind w:firstLine="640"/>
        <w:rPr>
          <w:rFonts w:hint="eastAsia" w:ascii="仿宋_GB2312" w:eastAsia="仿宋_GB2312"/>
          <w:color w:val="000000"/>
          <w:sz w:val="32"/>
          <w:szCs w:val="32"/>
          <w:shd w:val="clear" w:color="FFFFFF" w:fill="auto"/>
        </w:rPr>
      </w:pPr>
      <w:r>
        <w:rPr>
          <w:rFonts w:hint="eastAsia" w:ascii="黑体" w:hAnsi="黑体" w:eastAsia="黑体"/>
          <w:bCs/>
          <w:color w:val="000000"/>
          <w:sz w:val="32"/>
          <w:szCs w:val="32"/>
        </w:rPr>
        <w:t xml:space="preserve">第七条  </w:t>
      </w:r>
      <w:r>
        <w:rPr>
          <w:rFonts w:hint="eastAsia" w:ascii="仿宋_GB2312" w:hAnsi="仿宋_GB2312" w:eastAsia="仿宋_GB2312"/>
          <w:color w:val="000000"/>
          <w:sz w:val="32"/>
          <w:szCs w:val="32"/>
          <w:shd w:val="clear" w:color="FFFFFF" w:fill="auto"/>
        </w:rPr>
        <w:t>对符合申报条件的，由省公安厅法制部门提出拟任公职律师人员名单，报省公安厅主要领导批准后，出具省公安厅同意申报的证明并加盖公章。省公安厅同意申报的，由省公安厅法制部门将相关材料和人员名单一并报司法行政部门审核。</w:t>
      </w:r>
    </w:p>
    <w:p>
      <w:pPr>
        <w:spacing w:line="600" w:lineRule="exact"/>
        <w:ind w:firstLine="640" w:firstLineChars="200"/>
        <w:rPr>
          <w:rFonts w:hint="eastAsia" w:ascii="仿宋_GB2312" w:hAnsi="仿宋" w:eastAsia="仿宋_GB2312"/>
          <w:color w:val="000000"/>
          <w:sz w:val="32"/>
          <w:szCs w:val="32"/>
        </w:rPr>
      </w:pPr>
      <w:r>
        <w:rPr>
          <w:rFonts w:hint="eastAsia" w:ascii="黑体" w:hAnsi="黑体" w:eastAsia="黑体"/>
          <w:bCs/>
          <w:color w:val="000000"/>
          <w:sz w:val="32"/>
          <w:szCs w:val="32"/>
        </w:rPr>
        <w:t xml:space="preserve">第八条  </w:t>
      </w:r>
      <w:r>
        <w:rPr>
          <w:rFonts w:hint="eastAsia" w:ascii="仿宋_GB2312" w:hAnsi="仿宋_GB2312" w:eastAsia="仿宋_GB2312"/>
          <w:color w:val="000000"/>
          <w:sz w:val="32"/>
          <w:szCs w:val="32"/>
          <w:shd w:val="clear" w:color="FFFFFF" w:fill="auto"/>
        </w:rPr>
        <w:t>省公安厅法制部门</w:t>
      </w:r>
      <w:r>
        <w:rPr>
          <w:rFonts w:hint="eastAsia" w:ascii="仿宋_GB2312" w:hAnsi="仿宋" w:eastAsia="仿宋_GB2312"/>
          <w:color w:val="000000"/>
          <w:sz w:val="32"/>
          <w:szCs w:val="32"/>
        </w:rPr>
        <w:t>应当将取得公职律师证书情况告知省公安厅人事部门，由人事部门记入个人档案。</w:t>
      </w:r>
    </w:p>
    <w:p>
      <w:pPr>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第九条</w:t>
      </w:r>
      <w:bookmarkEnd w:id="2"/>
      <w:r>
        <w:rPr>
          <w:rFonts w:hint="eastAsia" w:ascii="仿宋_GB2312" w:eastAsia="仿宋_GB2312"/>
          <w:bCs/>
          <w:color w:val="000000"/>
          <w:sz w:val="32"/>
          <w:szCs w:val="32"/>
        </w:rPr>
        <w:t>　</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公职律师仅限于从事与公安工作有关的法律事务，为公安机关及民警履行公职提供法律服务。主要职责有：</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（一）为省公安厅重大事项、执法决策提供法律咨询意见和法律建议；</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（二）参与公安机关法规规章草案和规范性文件的起草、审议和修改工作；</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（三）参与</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疑难、复杂案件研究；</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（四）参与并对</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建设项目、招标采购、合同签订等提出意见建议；</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（五）受</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委托，代表</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从事律师法律事务；</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（六）代理</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参加行政复议、诉讼、仲裁等活动；</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（七）为公安机关或民警履行职务的维权行为提供法律帮助；</w:t>
      </w:r>
    </w:p>
    <w:p>
      <w:pPr>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（八）其他应当由公安机关公职律师承担的工作。</w:t>
      </w:r>
    </w:p>
    <w:p>
      <w:pPr>
        <w:shd w:val="clear" w:color="auto" w:fill="FFFFFF"/>
        <w:spacing w:line="600" w:lineRule="exact"/>
        <w:ind w:firstLine="640"/>
        <w:jc w:val="left"/>
        <w:rPr>
          <w:rFonts w:hint="eastAsia" w:ascii="仿宋_GB2312" w:hAnsi="宋体" w:eastAsia="仿宋_GB2312" w:cs="宋体"/>
          <w:color w:val="000000"/>
          <w:kern w:val="0"/>
          <w:sz w:val="32"/>
          <w:szCs w:val="32"/>
        </w:rPr>
      </w:pPr>
      <w:bookmarkStart w:id="3" w:name="BM10"/>
      <w:r>
        <w:rPr>
          <w:rFonts w:hint="eastAsia" w:ascii="黑体" w:hAnsi="黑体" w:eastAsia="黑体"/>
          <w:bCs/>
          <w:color w:val="000000"/>
          <w:sz w:val="32"/>
          <w:szCs w:val="32"/>
        </w:rPr>
        <w:t xml:space="preserve">第十条  </w:t>
      </w:r>
      <w:r>
        <w:rPr>
          <w:rFonts w:hint="eastAsia" w:ascii="仿宋_GB2312" w:hAnsi="宋体" w:eastAsia="仿宋_GB2312" w:cs="宋体"/>
          <w:color w:val="000000"/>
          <w:kern w:val="0"/>
          <w:sz w:val="32"/>
          <w:szCs w:val="32"/>
        </w:rPr>
        <w:t>公职律师享有的权利：</w:t>
      </w:r>
    </w:p>
    <w:p>
      <w:pPr>
        <w:shd w:val="clear" w:color="auto" w:fill="FFFFFF"/>
        <w:spacing w:line="600" w:lineRule="exact"/>
        <w:ind w:firstLine="640"/>
        <w:jc w:val="left"/>
        <w:rPr>
          <w:rFonts w:hint="eastAsia" w:ascii="仿宋_GB2312" w:hAnsi="宋体" w:eastAsia="仿宋_GB2312" w:cs="宋体"/>
          <w:color w:val="000000"/>
          <w:kern w:val="0"/>
          <w:sz w:val="32"/>
          <w:szCs w:val="32"/>
        </w:rPr>
      </w:pPr>
      <w:bookmarkStart w:id="6" w:name="_GoBack"/>
      <w:bookmarkEnd w:id="6"/>
      <w:r>
        <w:rPr>
          <w:rFonts w:hint="eastAsia" w:ascii="仿宋_GB2312" w:eastAsia="仿宋_GB2312"/>
          <w:color w:val="000000"/>
          <w:kern w:val="0"/>
          <w:sz w:val="32"/>
          <w:szCs w:val="32"/>
        </w:rPr>
        <w:t>（一）在执业活动中享有《律师法》</w:t>
      </w:r>
      <w:r>
        <w:rPr>
          <w:rFonts w:hint="eastAsia" w:ascii="仿宋_GB2312" w:hAnsi="宋体" w:eastAsia="仿宋_GB2312" w:cs="宋体"/>
          <w:color w:val="000000"/>
          <w:kern w:val="0"/>
          <w:sz w:val="32"/>
          <w:szCs w:val="32"/>
        </w:rPr>
        <w:t>等规定的会见、阅卷、调查取证和发问、质证、辩论等律师执业权利；</w:t>
      </w:r>
    </w:p>
    <w:p>
      <w:pPr>
        <w:shd w:val="clear" w:color="auto" w:fill="FFFFFF"/>
        <w:spacing w:line="600" w:lineRule="exact"/>
        <w:ind w:firstLine="640"/>
        <w:jc w:val="left"/>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（二）依据事实和法律，提出法律意见；</w:t>
      </w:r>
    </w:p>
    <w:p>
      <w:pPr>
        <w:shd w:val="clear" w:color="auto" w:fill="FFFFFF"/>
        <w:spacing w:line="600" w:lineRule="exact"/>
        <w:ind w:firstLine="640"/>
        <w:jc w:val="left"/>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（三）获得与履行职责相关的信息资料、文件和其他必须的工作条件和保障；</w:t>
      </w:r>
    </w:p>
    <w:p>
      <w:pPr>
        <w:shd w:val="clear" w:color="auto" w:fill="FFFFFF"/>
        <w:spacing w:line="600" w:lineRule="exact"/>
        <w:ind w:firstLine="640"/>
        <w:jc w:val="left"/>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（四）根据开展工作需要，要求相关部门配合开展法律事务工作；</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 w:eastAsia="仿宋_GB2312"/>
          <w:color w:val="000000"/>
          <w:sz w:val="32"/>
          <w:szCs w:val="32"/>
        </w:rPr>
        <w:t>（五）参加公安系统、司法行政部门、律师协会等组织的业务培训、工作交流等活动；</w:t>
      </w:r>
    </w:p>
    <w:p>
      <w:pPr>
        <w:shd w:val="clear" w:color="auto" w:fill="FFFFFF"/>
        <w:spacing w:line="60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（六）法律、法规、规章规定的</w:t>
      </w:r>
      <w:r>
        <w:rPr>
          <w:rFonts w:hint="eastAsia" w:ascii="仿宋_GB2312" w:eastAsia="仿宋_GB2312"/>
          <w:color w:val="000000"/>
          <w:sz w:val="32"/>
          <w:szCs w:val="32"/>
        </w:rPr>
        <w:t>其他</w:t>
      </w:r>
      <w:r>
        <w:rPr>
          <w:rFonts w:hint="eastAsia" w:ascii="仿宋_GB2312" w:hAnsi="宋体" w:eastAsia="仿宋_GB2312" w:cs="宋体"/>
          <w:color w:val="000000"/>
          <w:kern w:val="0"/>
          <w:sz w:val="32"/>
          <w:szCs w:val="32"/>
        </w:rPr>
        <w:t>权利。</w:t>
      </w:r>
      <w:r>
        <w:rPr>
          <w:rFonts w:hint="eastAsia" w:ascii="仿宋_GB2312" w:eastAsia="仿宋_GB2312"/>
          <w:b/>
          <w:bCs/>
          <w:color w:val="000000"/>
          <w:sz w:val="32"/>
          <w:szCs w:val="32"/>
        </w:rPr>
        <w:t>　</w:t>
      </w:r>
    </w:p>
    <w:p>
      <w:pPr>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第十一条</w:t>
      </w:r>
      <w:bookmarkEnd w:id="3"/>
      <w:r>
        <w:rPr>
          <w:rFonts w:hint="eastAsia" w:ascii="黑体" w:hAnsi="黑体" w:eastAsia="黑体"/>
          <w:bCs/>
          <w:color w:val="000000"/>
          <w:sz w:val="32"/>
          <w:szCs w:val="32"/>
        </w:rPr>
        <w:t>　</w:t>
      </w:r>
      <w:r>
        <w:rPr>
          <w:rFonts w:hint="eastAsia" w:ascii="仿宋_GB2312" w:eastAsia="仿宋_GB2312"/>
          <w:color w:val="000000"/>
          <w:sz w:val="32"/>
          <w:szCs w:val="32"/>
        </w:rPr>
        <w:t>公职律师应当履行下列义务：</w:t>
      </w:r>
      <w:r>
        <w:rPr>
          <w:rFonts w:hint="eastAsia" w:ascii="仿宋_GB2312" w:eastAsia="仿宋_GB2312"/>
          <w:color w:val="000000"/>
          <w:sz w:val="32"/>
          <w:szCs w:val="32"/>
        </w:rPr>
        <w:br w:type="textWrapping"/>
      </w:r>
      <w:r>
        <w:rPr>
          <w:rFonts w:hint="eastAsia" w:ascii="仿宋_GB2312" w:eastAsia="仿宋_GB2312"/>
          <w:color w:val="000000"/>
          <w:sz w:val="32"/>
          <w:szCs w:val="32"/>
        </w:rPr>
        <w:t>　　（一）</w:t>
      </w:r>
      <w:r>
        <w:rPr>
          <w:rFonts w:hint="eastAsia" w:ascii="仿宋_GB2312" w:hAnsi="仿宋_GB2312" w:eastAsia="仿宋_GB2312" w:cs="仿宋_GB2312"/>
          <w:color w:val="000000"/>
          <w:sz w:val="32"/>
          <w:szCs w:val="32"/>
        </w:rPr>
        <w:t>遵守宪法和法律，恪守律师职业道德和执业行为规范，依法勤勉诚信规范执业</w:t>
      </w:r>
      <w:r>
        <w:rPr>
          <w:rFonts w:hint="eastAsia" w:ascii="仿宋_GB2312" w:eastAsia="仿宋_GB2312"/>
          <w:color w:val="000000"/>
          <w:sz w:val="32"/>
          <w:szCs w:val="32"/>
        </w:rPr>
        <w:t>；</w:t>
      </w:r>
    </w:p>
    <w:p>
      <w:pPr>
        <w:spacing w:line="600" w:lineRule="exact"/>
        <w:ind w:firstLine="627" w:firstLineChars="196"/>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（二）遵守保密制度，不得泄露办理法律事务过程中知悉的党和国家秘密、工作秘密、个人隐私以及其他不应公开的信息；</w:t>
      </w:r>
    </w:p>
    <w:p>
      <w:pPr>
        <w:spacing w:line="60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（三）</w:t>
      </w:r>
      <w:r>
        <w:rPr>
          <w:rFonts w:hint="eastAsia" w:ascii="仿宋_GB2312" w:hAnsi="仿宋_GB2312" w:eastAsia="仿宋_GB2312" w:cs="仿宋_GB2312"/>
          <w:color w:val="000000"/>
          <w:sz w:val="32"/>
          <w:szCs w:val="32"/>
        </w:rPr>
        <w:t>接受省公安厅、司法行政部门、省律师协会的业务指导和监督，按要求完成省公安厅交办的法律事务，参加年度考核、教育培训</w:t>
      </w:r>
      <w:r>
        <w:rPr>
          <w:rFonts w:hint="eastAsia" w:ascii="仿宋_GB2312" w:eastAsia="仿宋_GB2312"/>
          <w:color w:val="000000"/>
          <w:sz w:val="32"/>
          <w:szCs w:val="32"/>
        </w:rPr>
        <w:t>；</w:t>
      </w:r>
    </w:p>
    <w:p>
      <w:pPr>
        <w:spacing w:line="60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（四）法律、法规、规章规定的其他义务。</w:t>
      </w:r>
    </w:p>
    <w:p>
      <w:pPr>
        <w:spacing w:line="600" w:lineRule="exact"/>
        <w:ind w:firstLine="627" w:firstLineChars="196"/>
        <w:rPr>
          <w:rFonts w:hint="eastAsia" w:ascii="仿宋_GB2312" w:eastAsia="仿宋_GB2312" w:cs="仿宋_GB2312"/>
          <w:color w:val="000000"/>
          <w:sz w:val="32"/>
          <w:szCs w:val="32"/>
        </w:rPr>
      </w:pPr>
      <w:r>
        <w:rPr>
          <w:rFonts w:hint="eastAsia" w:ascii="黑体" w:hAnsi="黑体" w:eastAsia="黑体"/>
          <w:bCs/>
          <w:color w:val="000000"/>
          <w:sz w:val="32"/>
          <w:szCs w:val="32"/>
        </w:rPr>
        <w:t xml:space="preserve">第十二条  </w:t>
      </w:r>
      <w:r>
        <w:rPr>
          <w:rFonts w:hint="eastAsia" w:ascii="仿宋_GB2312" w:hAnsi="仿宋_GB2312" w:eastAsia="仿宋_GB2312" w:cs="仿宋_GB2312"/>
          <w:color w:val="000000"/>
          <w:sz w:val="32"/>
          <w:szCs w:val="32"/>
        </w:rPr>
        <w:t>省公安厅公职律师应当加入省律师协会，享有律师协会章程规定的权利，履行律师协会章程规定的义务。</w:t>
      </w:r>
    </w:p>
    <w:p>
      <w:pPr>
        <w:spacing w:line="600" w:lineRule="exact"/>
        <w:ind w:firstLine="627" w:firstLineChars="196"/>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省公安厅公职律师</w:t>
      </w:r>
      <w:r>
        <w:rPr>
          <w:rFonts w:hint="eastAsia" w:ascii="仿宋_GB2312" w:eastAsia="仿宋_GB2312"/>
          <w:color w:val="000000"/>
          <w:sz w:val="32"/>
          <w:szCs w:val="32"/>
        </w:rPr>
        <w:t xml:space="preserve">不得从事有偿法律服务，不得在律师事务所等法律服务机构兼职，不得以律师身份办理公安机关以外的诉讼与非诉讼法律事务。 </w:t>
      </w:r>
    </w:p>
    <w:p>
      <w:pPr>
        <w:spacing w:line="600" w:lineRule="exact"/>
        <w:ind w:firstLine="627" w:firstLineChars="196"/>
        <w:rPr>
          <w:rFonts w:hint="eastAsia" w:ascii="仿宋_GB2312" w:eastAsia="仿宋_GB2312"/>
          <w:color w:val="000000"/>
          <w:sz w:val="32"/>
          <w:szCs w:val="32"/>
        </w:rPr>
      </w:pPr>
      <w:r>
        <w:rPr>
          <w:rFonts w:hint="eastAsia" w:ascii="黑体" w:hAnsi="黑体" w:eastAsia="黑体"/>
          <w:bCs/>
          <w:color w:val="000000"/>
          <w:sz w:val="32"/>
          <w:szCs w:val="32"/>
        </w:rPr>
        <w:t xml:space="preserve">第十三条  </w:t>
      </w:r>
      <w:r>
        <w:rPr>
          <w:rFonts w:hint="eastAsia" w:ascii="仿宋_GB2312" w:eastAsia="仿宋_GB2312"/>
          <w:color w:val="000000"/>
          <w:sz w:val="32"/>
          <w:szCs w:val="32"/>
        </w:rPr>
        <w:t>公职律师代理</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的诉讼、仲裁案件或办理非诉讼法律事务，由</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法制部门统一管理、统一委派，出具授权委托书等相关函件、证明。</w:t>
      </w:r>
    </w:p>
    <w:p>
      <w:pPr>
        <w:spacing w:line="600" w:lineRule="exact"/>
        <w:ind w:firstLine="627" w:firstLineChars="196"/>
        <w:rPr>
          <w:rFonts w:hint="eastAsia" w:ascii="仿宋_GB2312" w:eastAsia="仿宋_GB2312"/>
          <w:bCs/>
          <w:color w:val="000000"/>
          <w:sz w:val="32"/>
          <w:szCs w:val="32"/>
        </w:rPr>
      </w:pPr>
      <w:r>
        <w:rPr>
          <w:rFonts w:hint="eastAsia" w:ascii="仿宋_GB2312" w:eastAsia="仿宋_GB2312"/>
          <w:bCs/>
          <w:color w:val="000000"/>
          <w:sz w:val="32"/>
          <w:szCs w:val="32"/>
        </w:rPr>
        <w:t>公职律师承办</w:t>
      </w:r>
      <w:r>
        <w:rPr>
          <w:rFonts w:hint="eastAsia" w:ascii="仿宋_GB2312" w:hAnsi="仿宋_GB2312" w:eastAsia="仿宋_GB2312"/>
          <w:color w:val="000000"/>
          <w:sz w:val="32"/>
          <w:szCs w:val="32"/>
          <w:shd w:val="clear" w:color="FFFFFF" w:fill="auto"/>
        </w:rPr>
        <w:t>省公安厅</w:t>
      </w:r>
      <w:r>
        <w:rPr>
          <w:rFonts w:hint="eastAsia" w:ascii="仿宋_GB2312" w:eastAsia="仿宋_GB2312"/>
          <w:bCs/>
          <w:color w:val="000000"/>
          <w:sz w:val="32"/>
          <w:szCs w:val="32"/>
        </w:rPr>
        <w:t>以外的其他公安机关的法律事务，应当向</w:t>
      </w:r>
      <w:r>
        <w:rPr>
          <w:rFonts w:hint="eastAsia" w:ascii="仿宋_GB2312" w:hAnsi="仿宋_GB2312" w:eastAsia="仿宋_GB2312"/>
          <w:color w:val="000000"/>
          <w:sz w:val="32"/>
          <w:szCs w:val="32"/>
          <w:shd w:val="clear" w:color="FFFFFF" w:fill="auto"/>
        </w:rPr>
        <w:t>省公安厅</w:t>
      </w:r>
      <w:r>
        <w:rPr>
          <w:rFonts w:hint="eastAsia" w:ascii="仿宋_GB2312" w:eastAsia="仿宋_GB2312"/>
          <w:bCs/>
          <w:color w:val="000000"/>
          <w:sz w:val="32"/>
          <w:szCs w:val="32"/>
        </w:rPr>
        <w:t>法制部门报告，登记备案。</w:t>
      </w:r>
    </w:p>
    <w:p>
      <w:pPr>
        <w:spacing w:line="600" w:lineRule="exact"/>
        <w:ind w:firstLine="627" w:firstLineChars="196"/>
        <w:rPr>
          <w:rFonts w:hint="eastAsia" w:ascii="仿宋_GB2312" w:eastAsia="仿宋_GB2312"/>
          <w:color w:val="000000"/>
          <w:sz w:val="32"/>
          <w:szCs w:val="32"/>
        </w:rPr>
      </w:pPr>
      <w:r>
        <w:rPr>
          <w:rFonts w:hint="eastAsia" w:ascii="黑体" w:hAnsi="黑体" w:eastAsia="黑体"/>
          <w:bCs/>
          <w:color w:val="000000"/>
          <w:sz w:val="32"/>
          <w:szCs w:val="32"/>
        </w:rPr>
        <w:t xml:space="preserve">第十四条  </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原则上每年召开一次全体公职律师会议，组织开展法律学习和经验交流活动，听取工作意见建议，提升工作能力。</w:t>
      </w:r>
    </w:p>
    <w:p>
      <w:pPr>
        <w:spacing w:line="600" w:lineRule="exact"/>
        <w:ind w:firstLine="640" w:firstLineChars="200"/>
        <w:rPr>
          <w:rFonts w:hint="eastAsia" w:ascii="仿宋_GB2312" w:eastAsia="仿宋_GB2312" w:cs="仿宋_GB2312"/>
          <w:color w:val="000000"/>
          <w:sz w:val="32"/>
          <w:szCs w:val="32"/>
        </w:rPr>
      </w:pPr>
      <w:r>
        <w:rPr>
          <w:rFonts w:hint="eastAsia" w:ascii="黑体" w:hAnsi="黑体" w:eastAsia="黑体"/>
          <w:bCs/>
          <w:color w:val="000000"/>
          <w:sz w:val="32"/>
          <w:szCs w:val="32"/>
        </w:rPr>
        <w:t xml:space="preserve">第十五条  </w:t>
      </w:r>
      <w:r>
        <w:rPr>
          <w:rFonts w:hint="eastAsia" w:ascii="仿宋_GB2312" w:eastAsia="仿宋_GB2312"/>
          <w:color w:val="000000"/>
          <w:sz w:val="32"/>
          <w:szCs w:val="32"/>
        </w:rPr>
        <w:t>省公安厅公职律师具有下列情形之一的，</w:t>
      </w:r>
      <w:r>
        <w:rPr>
          <w:rFonts w:hint="eastAsia" w:ascii="仿宋_GB2312" w:hAnsi="仿宋_GB2312" w:eastAsia="仿宋_GB2312" w:cs="仿宋_GB2312"/>
          <w:color w:val="000000"/>
          <w:sz w:val="32"/>
          <w:szCs w:val="32"/>
        </w:rPr>
        <w:t>由法制部门收回其公职律师证书，</w:t>
      </w:r>
      <w:r>
        <w:rPr>
          <w:rFonts w:hint="eastAsia" w:ascii="仿宋_GB2312" w:eastAsia="仿宋_GB2312"/>
          <w:color w:val="000000"/>
          <w:sz w:val="32"/>
          <w:szCs w:val="32"/>
        </w:rPr>
        <w:t>并按程序报司法行政部门予以换证、注销或者吊销</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eastAsia="仿宋_GB2312"/>
          <w:color w:val="000000"/>
          <w:sz w:val="32"/>
          <w:szCs w:val="32"/>
        </w:rPr>
      </w:pPr>
      <w:bookmarkStart w:id="4" w:name="BM22"/>
      <w:r>
        <w:rPr>
          <w:rFonts w:hint="eastAsia" w:ascii="仿宋_GB2312" w:hAnsi="仿宋_GB2312" w:eastAsia="仿宋_GB2312" w:cs="仿宋_GB2312"/>
          <w:color w:val="000000"/>
          <w:sz w:val="32"/>
          <w:szCs w:val="32"/>
        </w:rPr>
        <w:t>（一）</w:t>
      </w:r>
      <w:r>
        <w:rPr>
          <w:rFonts w:hint="eastAsia" w:ascii="仿宋_GB2312" w:eastAsia="仿宋_GB2312"/>
          <w:color w:val="000000"/>
          <w:sz w:val="32"/>
          <w:szCs w:val="32"/>
        </w:rPr>
        <w:t>因工作调动、退休、辞职、违法违纪等原因，</w:t>
      </w:r>
      <w:r>
        <w:rPr>
          <w:rFonts w:hint="eastAsia" w:ascii="仿宋_GB2312" w:hAnsi="仿宋_GB2312" w:eastAsia="仿宋_GB2312" w:cs="仿宋_GB2312"/>
          <w:color w:val="000000"/>
          <w:sz w:val="32"/>
          <w:szCs w:val="32"/>
        </w:rPr>
        <w:t>不再</w:t>
      </w:r>
      <w:r>
        <w:rPr>
          <w:rFonts w:hint="eastAsia" w:ascii="仿宋_GB2312" w:eastAsia="仿宋_GB2312"/>
          <w:color w:val="000000"/>
          <w:sz w:val="32"/>
          <w:szCs w:val="32"/>
        </w:rPr>
        <w:t>具备担任公职律师条件的；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（二）连续两年公职律师年度考核被评定为不称职或者无正当理由连续两年不参加年度考核的；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（三）以律师的身份擅自办理公安机关以外的诉讼与非诉讼法律事务的；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（四）提供有偿法律服务，或在律师事务所和法律服务所兼职并经查实的；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（五）所在厅属单位不同意其再担任公职律师的；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（六）本人申请不再担任公职律师，并经</w:t>
      </w:r>
      <w:r>
        <w:rPr>
          <w:rFonts w:hint="eastAsia" w:ascii="仿宋_GB2312" w:hAnsi="仿宋_GB2312" w:eastAsia="仿宋_GB2312" w:cs="仿宋_GB2312"/>
          <w:color w:val="000000"/>
          <w:sz w:val="32"/>
          <w:szCs w:val="32"/>
          <w:shd w:val="clear" w:color="FFFFFF" w:fill="auto"/>
        </w:rPr>
        <w:t>省公安厅</w:t>
      </w:r>
      <w:r>
        <w:rPr>
          <w:rFonts w:hint="eastAsia" w:ascii="仿宋_GB2312" w:hAnsi="仿宋_GB2312" w:eastAsia="仿宋_GB2312" w:cs="仿宋_GB2312"/>
          <w:color w:val="000000"/>
          <w:sz w:val="32"/>
          <w:szCs w:val="32"/>
        </w:rPr>
        <w:t>同意的；</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（七）其它不宜担任公职律师情形的。</w:t>
      </w:r>
    </w:p>
    <w:p>
      <w:pPr>
        <w:spacing w:line="60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 xml:space="preserve">第十六条  </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应当保障公职律师开展相关工作必要的经费，公职律师经费列入财政预算，</w:t>
      </w:r>
      <w:r>
        <w:rPr>
          <w:rFonts w:hint="eastAsia" w:ascii="仿宋_GB2312" w:hAnsi="仿宋_GB2312" w:eastAsia="仿宋_GB2312"/>
          <w:color w:val="000000"/>
          <w:sz w:val="32"/>
          <w:szCs w:val="32"/>
          <w:shd w:val="clear" w:color="FFFFFF" w:fill="auto"/>
        </w:rPr>
        <w:t>省公安厅</w:t>
      </w:r>
      <w:r>
        <w:rPr>
          <w:rFonts w:hint="eastAsia" w:ascii="仿宋_GB2312" w:eastAsia="仿宋_GB2312"/>
          <w:color w:val="000000"/>
          <w:sz w:val="32"/>
          <w:szCs w:val="32"/>
        </w:rPr>
        <w:t>公职律师</w:t>
      </w:r>
      <w:r>
        <w:rPr>
          <w:rFonts w:hint="eastAsia" w:ascii="仿宋_GB2312" w:hAnsi="仿宋_GB2312" w:eastAsia="仿宋_GB2312"/>
          <w:color w:val="000000"/>
          <w:sz w:val="32"/>
          <w:szCs w:val="32"/>
          <w:shd w:val="clear" w:color="FFFFFF" w:fill="auto"/>
        </w:rPr>
        <w:t>年度会费由省公安厅统一支付。</w:t>
      </w:r>
    </w:p>
    <w:bookmarkEnd w:id="4"/>
    <w:p>
      <w:pPr>
        <w:spacing w:line="600" w:lineRule="exact"/>
        <w:ind w:firstLine="640" w:firstLineChars="200"/>
        <w:rPr>
          <w:rFonts w:hint="eastAsia" w:ascii="仿宋_GB2312" w:eastAsia="仿宋_GB2312"/>
          <w:color w:val="000000"/>
          <w:sz w:val="32"/>
          <w:szCs w:val="32"/>
        </w:rPr>
      </w:pPr>
      <w:bookmarkStart w:id="5" w:name="BM23"/>
      <w:r>
        <w:rPr>
          <w:rFonts w:hint="eastAsia" w:ascii="黑体" w:hAnsi="黑体" w:eastAsia="黑体"/>
          <w:bCs/>
          <w:color w:val="000000"/>
          <w:sz w:val="32"/>
          <w:szCs w:val="32"/>
        </w:rPr>
        <w:t>第十七条</w:t>
      </w:r>
      <w:bookmarkEnd w:id="5"/>
      <w:r>
        <w:rPr>
          <w:rFonts w:hint="eastAsia" w:ascii="黑体" w:hAnsi="黑体" w:eastAsia="黑体"/>
          <w:bCs/>
          <w:color w:val="000000"/>
          <w:sz w:val="32"/>
          <w:szCs w:val="32"/>
        </w:rPr>
        <w:t>　</w:t>
      </w:r>
      <w:r>
        <w:rPr>
          <w:rFonts w:hint="eastAsia" w:ascii="仿宋_GB2312" w:eastAsia="仿宋_GB2312"/>
          <w:color w:val="000000"/>
          <w:sz w:val="32"/>
          <w:szCs w:val="32"/>
        </w:rPr>
        <w:t>本办法自2017年12月30日起施行。</w:t>
      </w:r>
    </w:p>
    <w:p>
      <w:pPr>
        <w:spacing w:line="600" w:lineRule="exact"/>
        <w:rPr>
          <w:color w:val="000000"/>
        </w:rPr>
      </w:pPr>
    </w:p>
    <w:p>
      <w:pPr>
        <w:spacing w:line="600" w:lineRule="exact"/>
        <w:jc w:val="left"/>
        <w:rPr>
          <w:rFonts w:ascii="仿宋_GB2312"/>
          <w:color w:val="000000"/>
        </w:rPr>
      </w:pPr>
    </w:p>
    <w:p>
      <w:pPr>
        <w:spacing w:line="7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700" w:lineRule="exact"/>
        <w:rPr>
          <w:rFonts w:hint="eastAsia" w:eastAsia="仿宋_GB2312"/>
          <w:sz w:val="32"/>
          <w:szCs w:val="32"/>
          <w:u w:val="single"/>
        </w:rPr>
      </w:pPr>
      <w:r>
        <w:rPr>
          <w:rFonts w:hint="eastAsia" w:eastAsia="仿宋_GB2312"/>
          <w:sz w:val="32"/>
          <w:szCs w:val="32"/>
          <w:u w:val="single"/>
        </w:rPr>
        <w:t xml:space="preserve">                                                                   </w:t>
      </w:r>
    </w:p>
    <w:p>
      <w:pPr>
        <w:spacing w:line="6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抄送：厅领导。</w:t>
      </w:r>
    </w:p>
    <w:p>
      <w:pPr>
        <w:spacing w:line="100" w:lineRule="exact"/>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 xml:space="preserve">  湖南省公安厅警令部                      2017年12月8日印发  </w:t>
      </w:r>
    </w:p>
    <w:p>
      <w:pPr>
        <w:spacing w:line="100" w:lineRule="exact"/>
        <w:rPr>
          <w:rFonts w:eastAsia="仿宋_GB2312"/>
          <w:sz w:val="28"/>
          <w:szCs w:val="28"/>
          <w:u w:val="single"/>
        </w:rPr>
      </w:pPr>
      <w:r>
        <w:rPr>
          <w:rFonts w:eastAsia="仿宋_GB2312"/>
          <w:sz w:val="28"/>
          <w:szCs w:val="28"/>
          <w:u w:val="single"/>
        </w:rPr>
        <w:t xml:space="preserve">                                                               </w:t>
      </w:r>
    </w:p>
    <w:p>
      <w:pPr>
        <w:jc w:val="right"/>
        <w:rPr>
          <w:rFonts w:hint="eastAsia"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3751580</wp:posOffset>
            </wp:positionH>
            <wp:positionV relativeFrom="paragraph">
              <wp:posOffset>86360</wp:posOffset>
            </wp:positionV>
            <wp:extent cx="1790700" cy="438150"/>
            <wp:effectExtent l="19050" t="0" r="0" b="0"/>
            <wp:wrapTight wrapText="bothSides">
              <wp:wrapPolygon>
                <wp:start x="-230" y="0"/>
                <wp:lineTo x="-230" y="20661"/>
                <wp:lineTo x="21600" y="20661"/>
                <wp:lineTo x="21600" y="0"/>
                <wp:lineTo x="-23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rcRect/>
                    <a:stretch>
                      <a:fillRect/>
                    </a:stretch>
                  </pic:blipFill>
                  <pic:spPr>
                    <a:xfrm>
                      <a:off x="0" y="0"/>
                      <a:ext cx="1790700" cy="438150"/>
                    </a:xfrm>
                    <a:prstGeom prst="rect">
                      <a:avLst/>
                    </a:prstGeom>
                    <a:noFill/>
                    <a:ln w="9525">
                      <a:noFill/>
                      <a:miter lim="800000"/>
                      <a:headEnd/>
                      <a:tailEnd/>
                    </a:ln>
                  </pic:spPr>
                </pic:pic>
              </a:graphicData>
            </a:graphic>
          </wp:anchor>
        </w:drawing>
      </w:r>
    </w:p>
    <w:sectPr>
      <w:footerReference r:id="rId3" w:type="default"/>
      <w:footerReference r:id="rId4" w:type="even"/>
      <w:pgSz w:w="11906" w:h="16838"/>
      <w:pgMar w:top="1701" w:right="1361" w:bottom="1361" w:left="1814"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22716"/>
    <w:rsid w:val="0001305E"/>
    <w:rsid w:val="00022716"/>
    <w:rsid w:val="000E4DCA"/>
    <w:rsid w:val="001E71BD"/>
    <w:rsid w:val="001F6585"/>
    <w:rsid w:val="00204C6C"/>
    <w:rsid w:val="0024324C"/>
    <w:rsid w:val="00264CB9"/>
    <w:rsid w:val="00274474"/>
    <w:rsid w:val="0035792B"/>
    <w:rsid w:val="004D07B0"/>
    <w:rsid w:val="005609E4"/>
    <w:rsid w:val="005925B0"/>
    <w:rsid w:val="00612988"/>
    <w:rsid w:val="006F7151"/>
    <w:rsid w:val="00720604"/>
    <w:rsid w:val="008D38E3"/>
    <w:rsid w:val="008F2471"/>
    <w:rsid w:val="009032C7"/>
    <w:rsid w:val="009C043A"/>
    <w:rsid w:val="009D3C89"/>
    <w:rsid w:val="00A054F7"/>
    <w:rsid w:val="00AA00E8"/>
    <w:rsid w:val="00AB74EA"/>
    <w:rsid w:val="00B16F31"/>
    <w:rsid w:val="00B2348F"/>
    <w:rsid w:val="00DA0554"/>
    <w:rsid w:val="00E5772D"/>
    <w:rsid w:val="00EB1CC9"/>
    <w:rsid w:val="00F02412"/>
    <w:rsid w:val="00F035FD"/>
    <w:rsid w:val="00F54A11"/>
    <w:rsid w:val="00F65AF6"/>
    <w:rsid w:val="00FE5DC4"/>
    <w:rsid w:val="00FE74FD"/>
    <w:rsid w:val="01160E54"/>
    <w:rsid w:val="02E5364E"/>
    <w:rsid w:val="034D1D78"/>
    <w:rsid w:val="07485E01"/>
    <w:rsid w:val="0BB124BD"/>
    <w:rsid w:val="0CA6624D"/>
    <w:rsid w:val="0D0B7276"/>
    <w:rsid w:val="0D39103F"/>
    <w:rsid w:val="17687AF5"/>
    <w:rsid w:val="1CE17872"/>
    <w:rsid w:val="1F3E5153"/>
    <w:rsid w:val="22BD058C"/>
    <w:rsid w:val="24BA4779"/>
    <w:rsid w:val="27264C48"/>
    <w:rsid w:val="29252190"/>
    <w:rsid w:val="2B821FEF"/>
    <w:rsid w:val="31C02DAE"/>
    <w:rsid w:val="331039D5"/>
    <w:rsid w:val="338C0DA0"/>
    <w:rsid w:val="36F558B9"/>
    <w:rsid w:val="37203CEE"/>
    <w:rsid w:val="37EE5AD1"/>
    <w:rsid w:val="3AF947CF"/>
    <w:rsid w:val="3D5C61B8"/>
    <w:rsid w:val="3DB249C8"/>
    <w:rsid w:val="40B75F3A"/>
    <w:rsid w:val="42B94406"/>
    <w:rsid w:val="465316EE"/>
    <w:rsid w:val="4F065E9B"/>
    <w:rsid w:val="518F4E5F"/>
    <w:rsid w:val="58474262"/>
    <w:rsid w:val="5B707F92"/>
    <w:rsid w:val="5BBA388A"/>
    <w:rsid w:val="5D9B1BA1"/>
    <w:rsid w:val="5F3E69CE"/>
    <w:rsid w:val="618D566B"/>
    <w:rsid w:val="639456EF"/>
    <w:rsid w:val="64403609"/>
    <w:rsid w:val="678A786E"/>
    <w:rsid w:val="6AAA00C4"/>
    <w:rsid w:val="740F09F7"/>
    <w:rsid w:val="7AA374CA"/>
    <w:rsid w:val="7EED054A"/>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semiHidden/>
    <w:uiPriority w:val="99"/>
    <w:rPr>
      <w:rFonts w:ascii="Times New Roman" w:hAnsi="Times New Roman"/>
      <w:kern w:val="2"/>
      <w:sz w:val="18"/>
      <w:szCs w:val="18"/>
    </w:rPr>
  </w:style>
  <w:style w:type="character" w:customStyle="1" w:styleId="8">
    <w:name w:val="页脚 Char"/>
    <w:basedOn w:val="4"/>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424</Words>
  <Characters>2421</Characters>
  <Lines>20</Lines>
  <Paragraphs>5</Paragraphs>
  <ScaleCrop>false</ScaleCrop>
  <LinksUpToDate>false</LinksUpToDate>
  <CharactersWithSpaces>2840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2017-12-11T01:08:00Z</dcterms:created>
  <dc:creator>刘礼</dc:creator>
  <cp:lastModifiedBy>何佩</cp:lastModifiedBy>
  <cp:lastPrinted>2017-12-08T10:07:00Z</cp:lastPrinted>
  <dcterms:modified xsi:type="dcterms:W3CDTF">2017-12-12T08:34:14Z</dcterms:modified>
  <dc:title>密  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