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7F16B1">
      <w:pPr>
        <w:widowControl/>
        <w:spacing w:line="600" w:lineRule="exact"/>
        <w:jc w:val="center"/>
        <w:rPr>
          <w:rFonts w:hint="eastAsia" w:eastAsia="方正小标宋_GBK"/>
          <w:bCs/>
          <w:kern w:val="0"/>
          <w:sz w:val="44"/>
          <w:szCs w:val="44"/>
          <w:lang w:eastAsia="zh-CN"/>
        </w:rPr>
      </w:pPr>
      <w:r>
        <w:rPr>
          <w:rFonts w:hint="eastAsia" w:eastAsia="方正小标宋_GBK"/>
          <w:bCs/>
          <w:kern w:val="0"/>
          <w:sz w:val="44"/>
          <w:szCs w:val="44"/>
        </w:rPr>
        <w:t>2025年</w:t>
      </w:r>
      <w:r>
        <w:rPr>
          <w:rFonts w:hint="eastAsia" w:eastAsia="方正小标宋_GBK"/>
          <w:bCs/>
          <w:kern w:val="0"/>
          <w:sz w:val="44"/>
          <w:szCs w:val="44"/>
          <w:lang w:eastAsia="zh-CN"/>
        </w:rPr>
        <w:t>湖南省高速公路交通警察局</w:t>
      </w:r>
    </w:p>
    <w:p w14:paraId="6D9AB78F">
      <w:pPr>
        <w:widowControl/>
        <w:spacing w:line="600" w:lineRule="exact"/>
        <w:jc w:val="center"/>
        <w:rPr>
          <w:rFonts w:eastAsia="方正小标宋_GBK"/>
          <w:bCs/>
          <w:kern w:val="0"/>
          <w:sz w:val="44"/>
          <w:szCs w:val="44"/>
        </w:rPr>
      </w:pPr>
      <w:r>
        <w:rPr>
          <w:rFonts w:hint="eastAsia" w:eastAsia="方正小标宋_GBK"/>
          <w:bCs/>
          <w:kern w:val="0"/>
          <w:sz w:val="44"/>
          <w:szCs w:val="44"/>
          <w:lang w:eastAsia="zh-CN"/>
        </w:rPr>
        <w:t>常德支队</w:t>
      </w:r>
      <w:r>
        <w:rPr>
          <w:rFonts w:eastAsia="方正小标宋_GBK"/>
          <w:bCs/>
          <w:kern w:val="0"/>
          <w:sz w:val="44"/>
          <w:szCs w:val="44"/>
        </w:rPr>
        <w:t>单位预算</w:t>
      </w:r>
    </w:p>
    <w:p w14:paraId="444E9A46">
      <w:pPr>
        <w:widowControl/>
        <w:spacing w:line="600" w:lineRule="exact"/>
        <w:jc w:val="center"/>
        <w:rPr>
          <w:rFonts w:eastAsia="楷体_GB2312"/>
          <w:bCs/>
          <w:kern w:val="0"/>
          <w:sz w:val="32"/>
          <w:szCs w:val="32"/>
        </w:rPr>
      </w:pPr>
    </w:p>
    <w:p w14:paraId="033EC223">
      <w:pPr>
        <w:widowControl/>
        <w:spacing w:line="600" w:lineRule="exact"/>
        <w:jc w:val="center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目 录</w:t>
      </w:r>
    </w:p>
    <w:p w14:paraId="73CF7B3C">
      <w:pPr>
        <w:widowControl/>
        <w:spacing w:line="600" w:lineRule="exact"/>
        <w:jc w:val="left"/>
        <w:rPr>
          <w:rFonts w:eastAsia="黑体"/>
          <w:bCs/>
          <w:kern w:val="0"/>
          <w:sz w:val="32"/>
          <w:szCs w:val="32"/>
        </w:rPr>
      </w:pPr>
    </w:p>
    <w:p w14:paraId="064134F1">
      <w:pPr>
        <w:widowControl/>
        <w:spacing w:line="600" w:lineRule="exact"/>
        <w:ind w:firstLine="636" w:firstLineChars="200"/>
        <w:rPr>
          <w:rFonts w:eastAsia="方正小标宋_GBK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 xml:space="preserve">第一部分 </w:t>
      </w:r>
      <w:r>
        <w:rPr>
          <w:rFonts w:hint="eastAsia" w:eastAsia="方正小标宋_GBK"/>
          <w:b/>
          <w:bCs/>
          <w:kern w:val="0"/>
          <w:sz w:val="32"/>
          <w:szCs w:val="32"/>
        </w:rPr>
        <w:t>2025</w:t>
      </w:r>
      <w:r>
        <w:rPr>
          <w:rFonts w:hint="eastAsia" w:eastAsia="仿宋_GB2312"/>
          <w:b/>
          <w:bCs/>
          <w:kern w:val="0"/>
          <w:sz w:val="32"/>
          <w:szCs w:val="32"/>
        </w:rPr>
        <w:t>年</w:t>
      </w:r>
      <w:r>
        <w:rPr>
          <w:rFonts w:eastAsia="仿宋_GB2312"/>
          <w:b/>
          <w:bCs/>
          <w:kern w:val="0"/>
          <w:sz w:val="32"/>
          <w:szCs w:val="32"/>
        </w:rPr>
        <w:t>单位预算说明</w:t>
      </w:r>
    </w:p>
    <w:p w14:paraId="39ABA2FC">
      <w:pPr>
        <w:widowControl/>
        <w:spacing w:line="600" w:lineRule="exact"/>
        <w:ind w:firstLine="636" w:firstLineChars="200"/>
        <w:jc w:val="left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/>
          <w:b/>
          <w:bCs/>
          <w:kern w:val="0"/>
          <w:sz w:val="32"/>
          <w:szCs w:val="32"/>
        </w:rPr>
        <w:t xml:space="preserve">第二部分 </w:t>
      </w:r>
      <w:r>
        <w:rPr>
          <w:rFonts w:hint="eastAsia" w:eastAsia="仿宋_GB2312"/>
          <w:b/>
          <w:bCs/>
          <w:kern w:val="0"/>
          <w:sz w:val="32"/>
          <w:szCs w:val="32"/>
        </w:rPr>
        <w:t>2025年</w:t>
      </w:r>
      <w:r>
        <w:rPr>
          <w:rFonts w:eastAsia="仿宋_GB2312"/>
          <w:b/>
          <w:bCs/>
          <w:kern w:val="0"/>
          <w:sz w:val="32"/>
          <w:szCs w:val="32"/>
        </w:rPr>
        <w:t>单位预算表</w:t>
      </w:r>
    </w:p>
    <w:p w14:paraId="00B60660"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1、收支总表</w:t>
      </w:r>
    </w:p>
    <w:p w14:paraId="25EAA9EB"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2、收入总表</w:t>
      </w:r>
    </w:p>
    <w:p w14:paraId="5933B81A"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3、支出总表</w:t>
      </w:r>
    </w:p>
    <w:p w14:paraId="79F3E4A2"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4、支出预算分类汇总表（按政府预算经济分类）</w:t>
      </w:r>
    </w:p>
    <w:p w14:paraId="50C33B4F"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5、支出预算分类汇总表（按部门预算经济分类）</w:t>
      </w:r>
    </w:p>
    <w:p w14:paraId="69C9BF63"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6、财政拨款收支总表</w:t>
      </w:r>
    </w:p>
    <w:p w14:paraId="5BF94D3F"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7、一般公共预算支出表</w:t>
      </w:r>
    </w:p>
    <w:p w14:paraId="6ADF821D"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8、一般公共预算基本支出表-人员经费（工资福利支出）（按政府预算经济分类）</w:t>
      </w:r>
    </w:p>
    <w:p w14:paraId="54ECA1F1"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9、一般公共预算基本支出表-人员经费（工资福利支出）（按部门预算经济分类）</w:t>
      </w:r>
    </w:p>
    <w:p w14:paraId="6FF82D02"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10、一般公共预算基本支出表-人员经费（对个人和家庭的补助）（按政府预算经济分类）</w:t>
      </w:r>
    </w:p>
    <w:p w14:paraId="42391DB3"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11、一般公共预算基本支出表-人员经费（对个人和家庭的补助）（按部门预算经济分类）</w:t>
      </w:r>
    </w:p>
    <w:p w14:paraId="16A4918D"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12、一般公共预算基本支出表-公用经费（商品和服务支出）（按政府预算经济分类）</w:t>
      </w:r>
    </w:p>
    <w:p w14:paraId="0D78EEE5"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13、一般公共预算基本支出表-公用经费（商品和服务支出）（按部门预算经济分类）</w:t>
      </w:r>
    </w:p>
    <w:p w14:paraId="7FB48883"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14、一般公共预算“三公”经费支出表</w:t>
      </w:r>
    </w:p>
    <w:p w14:paraId="3CF02538"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15、政府性基金预算支出表</w:t>
      </w:r>
    </w:p>
    <w:p w14:paraId="654BE3F6">
      <w:pPr>
        <w:widowControl/>
        <w:spacing w:line="600" w:lineRule="exact"/>
        <w:ind w:firstLine="592" w:firstLineChars="200"/>
        <w:jc w:val="left"/>
        <w:rPr>
          <w:rFonts w:eastAsia="仿宋_GB2312"/>
          <w:spacing w:val="-11"/>
          <w:sz w:val="32"/>
          <w:szCs w:val="32"/>
        </w:rPr>
      </w:pPr>
      <w:r>
        <w:rPr>
          <w:rFonts w:eastAsia="仿宋_GB2312"/>
          <w:spacing w:val="-11"/>
          <w:sz w:val="32"/>
          <w:szCs w:val="32"/>
        </w:rPr>
        <w:t>16、政府性基金预算支出分类汇总表（按政府预算经济分类）</w:t>
      </w:r>
    </w:p>
    <w:p w14:paraId="6089C3C0">
      <w:pPr>
        <w:widowControl/>
        <w:spacing w:line="600" w:lineRule="exact"/>
        <w:ind w:firstLine="592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pacing w:val="-11"/>
          <w:sz w:val="32"/>
          <w:szCs w:val="32"/>
        </w:rPr>
        <w:t>17、政府性基金预算支出分类汇总表（按部门预算经济分类）</w:t>
      </w:r>
    </w:p>
    <w:p w14:paraId="592A6E5A"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18、国有资本经营预算支出表</w:t>
      </w:r>
    </w:p>
    <w:p w14:paraId="2CA67708"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19、财政专户管理资金预算支出表</w:t>
      </w:r>
    </w:p>
    <w:p w14:paraId="61990EDC"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20、省级专项资金预算汇总表</w:t>
      </w:r>
    </w:p>
    <w:p w14:paraId="6E9FB58F"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21、省级专项资金绩效目标表</w:t>
      </w:r>
    </w:p>
    <w:p w14:paraId="7CDCD949"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22、其他项目支出绩效目标表</w:t>
      </w:r>
    </w:p>
    <w:p w14:paraId="7AE6D273">
      <w:pPr>
        <w:widowControl/>
        <w:spacing w:line="600" w:lineRule="exact"/>
        <w:ind w:firstLine="636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23、部门整体支出绩效目标表</w:t>
      </w:r>
    </w:p>
    <w:p w14:paraId="46635EF7">
      <w:pPr>
        <w:widowControl/>
        <w:spacing w:line="600" w:lineRule="exact"/>
        <w:ind w:firstLine="636" w:firstLineChars="200"/>
        <w:rPr>
          <w:rFonts w:eastAsia="仿宋_GB2312"/>
          <w:b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注：</w:t>
      </w:r>
    </w:p>
    <w:p w14:paraId="12DE1858">
      <w:pPr>
        <w:widowControl/>
        <w:spacing w:line="600" w:lineRule="exact"/>
        <w:ind w:firstLine="636" w:firstLineChars="200"/>
        <w:rPr>
          <w:rFonts w:eastAsia="仿宋_GB2312"/>
          <w:b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1、</w:t>
      </w:r>
      <w:r>
        <w:rPr>
          <w:rFonts w:eastAsia="仿宋_GB2312"/>
          <w:b/>
          <w:kern w:val="0"/>
          <w:sz w:val="32"/>
          <w:szCs w:val="32"/>
        </w:rPr>
        <w:t>以上</w:t>
      </w:r>
      <w:r>
        <w:rPr>
          <w:rFonts w:hint="eastAsia" w:eastAsia="仿宋_GB2312"/>
          <w:b/>
          <w:kern w:val="0"/>
          <w:sz w:val="32"/>
          <w:szCs w:val="32"/>
        </w:rPr>
        <w:t>单位</w:t>
      </w:r>
      <w:r>
        <w:rPr>
          <w:rFonts w:eastAsia="仿宋_GB2312"/>
          <w:b/>
          <w:kern w:val="0"/>
          <w:sz w:val="32"/>
          <w:szCs w:val="32"/>
        </w:rPr>
        <w:t>预算报表中，如本</w:t>
      </w:r>
      <w:r>
        <w:rPr>
          <w:rFonts w:hint="eastAsia" w:eastAsia="仿宋_GB2312"/>
          <w:b/>
          <w:kern w:val="0"/>
          <w:sz w:val="32"/>
          <w:szCs w:val="32"/>
        </w:rPr>
        <w:t>单位</w:t>
      </w:r>
      <w:r>
        <w:rPr>
          <w:rFonts w:eastAsia="仿宋_GB2312"/>
          <w:b/>
          <w:kern w:val="0"/>
          <w:sz w:val="32"/>
          <w:szCs w:val="32"/>
        </w:rPr>
        <w:t>无相关情况，也需公开空表</w:t>
      </w:r>
      <w:r>
        <w:rPr>
          <w:rFonts w:hint="eastAsia" w:eastAsia="仿宋_GB2312"/>
          <w:b/>
          <w:kern w:val="0"/>
          <w:sz w:val="32"/>
          <w:szCs w:val="32"/>
        </w:rPr>
        <w:t>，不得随意删减或仅在单位预算说明中以文字表述</w:t>
      </w:r>
      <w:r>
        <w:rPr>
          <w:rFonts w:eastAsia="仿宋_GB2312"/>
          <w:b/>
          <w:kern w:val="0"/>
          <w:sz w:val="32"/>
          <w:szCs w:val="32"/>
        </w:rPr>
        <w:t>。</w:t>
      </w:r>
    </w:p>
    <w:p w14:paraId="0FBF8354">
      <w:pPr>
        <w:widowControl/>
        <w:spacing w:line="600" w:lineRule="exact"/>
        <w:ind w:firstLine="636" w:firstLineChars="200"/>
        <w:rPr>
          <w:rFonts w:hint="eastAsia" w:eastAsia="仿宋_GB2312"/>
          <w:b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2、按照财政部要求，公开预算必须编制目录，不得以预算管理一体化系统中导出公开表格的目录代替公开目录。</w:t>
      </w:r>
    </w:p>
    <w:p w14:paraId="7FE65588">
      <w:pPr>
        <w:widowControl/>
        <w:spacing w:line="600" w:lineRule="exact"/>
        <w:ind w:firstLine="636" w:firstLineChars="200"/>
        <w:rPr>
          <w:rFonts w:hint="eastAsia" w:eastAsia="仿宋_GB2312"/>
          <w:b/>
          <w:kern w:val="0"/>
          <w:sz w:val="32"/>
          <w:szCs w:val="32"/>
        </w:rPr>
      </w:pPr>
      <w:r>
        <w:rPr>
          <w:rFonts w:hint="eastAsia" w:eastAsia="仿宋_GB2312"/>
          <w:b/>
          <w:kern w:val="0"/>
          <w:sz w:val="32"/>
          <w:szCs w:val="32"/>
        </w:rPr>
        <w:t>3、除上年结转编入部门预算外，如当年有编列项目支出预算，则“22、其他项目支出绩效目标表”不得为空，或仅填列金额而无具体绩效指标说明。</w:t>
      </w:r>
    </w:p>
    <w:p w14:paraId="18095E7E">
      <w:pPr>
        <w:widowControl/>
        <w:spacing w:line="600" w:lineRule="exact"/>
        <w:ind w:firstLine="636" w:firstLineChars="200"/>
        <w:rPr>
          <w:rFonts w:hint="eastAsia" w:eastAsia="仿宋_GB2312"/>
          <w:b/>
          <w:kern w:val="0"/>
          <w:sz w:val="32"/>
          <w:szCs w:val="32"/>
        </w:rPr>
        <w:sectPr>
          <w:footerReference r:id="rId3" w:type="default"/>
          <w:footerReference r:id="rId4" w:type="even"/>
          <w:pgSz w:w="11907" w:h="16840"/>
          <w:pgMar w:top="1417" w:right="1587" w:bottom="1417" w:left="1587" w:header="851" w:footer="992" w:gutter="0"/>
          <w:cols w:space="720" w:num="1"/>
          <w:docGrid w:type="linesAndChars" w:linePitch="495" w:charSpace="-594"/>
        </w:sectPr>
      </w:pPr>
    </w:p>
    <w:p w14:paraId="00CF27C9">
      <w:pPr>
        <w:widowControl/>
        <w:spacing w:line="600" w:lineRule="exact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 xml:space="preserve">第一部分 </w:t>
      </w:r>
      <w:r>
        <w:rPr>
          <w:rFonts w:hint="eastAsia" w:eastAsia="方正小标宋_GBK"/>
          <w:bCs/>
          <w:kern w:val="0"/>
          <w:sz w:val="36"/>
          <w:szCs w:val="36"/>
        </w:rPr>
        <w:t>2025年</w:t>
      </w:r>
      <w:r>
        <w:rPr>
          <w:rFonts w:eastAsia="方正小标宋_GBK"/>
          <w:bCs/>
          <w:kern w:val="0"/>
          <w:sz w:val="36"/>
          <w:szCs w:val="36"/>
        </w:rPr>
        <w:t>单位预算说明</w:t>
      </w:r>
    </w:p>
    <w:p w14:paraId="1C24B0A5">
      <w:pPr>
        <w:widowControl/>
        <w:spacing w:line="600" w:lineRule="exact"/>
        <w:jc w:val="left"/>
        <w:rPr>
          <w:rFonts w:eastAsia="仿宋_GB2312"/>
          <w:b/>
          <w:bCs/>
          <w:kern w:val="0"/>
          <w:sz w:val="32"/>
          <w:szCs w:val="32"/>
        </w:rPr>
      </w:pPr>
    </w:p>
    <w:p w14:paraId="0F65EC7D">
      <w:pPr>
        <w:spacing w:line="600" w:lineRule="exact"/>
        <w:ind w:firstLine="636" w:firstLineChars="200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eastAsia="黑体"/>
          <w:bCs/>
          <w:kern w:val="0"/>
          <w:sz w:val="32"/>
          <w:szCs w:val="32"/>
        </w:rPr>
        <w:t>一、单位基本概况</w:t>
      </w:r>
    </w:p>
    <w:p w14:paraId="650FEBA7">
      <w:pPr>
        <w:spacing w:line="600" w:lineRule="exact"/>
        <w:ind w:firstLine="636" w:firstLineChars="200"/>
        <w:jc w:val="lef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（一）职能职责。</w:t>
      </w:r>
    </w:p>
    <w:p w14:paraId="7B313E41">
      <w:pPr>
        <w:spacing w:line="600" w:lineRule="exact"/>
        <w:ind w:firstLine="636" w:firstLineChars="200"/>
        <w:jc w:val="left"/>
        <w:rPr>
          <w:rFonts w:hint="eastAsia" w:eastAsia="仿宋_GB2312"/>
          <w:b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湖南省高速公路交通警察局</w:t>
      </w:r>
      <w:r>
        <w:rPr>
          <w:rFonts w:hint="eastAsia" w:eastAsia="仿宋_GB2312"/>
          <w:sz w:val="32"/>
          <w:szCs w:val="32"/>
        </w:rPr>
        <w:t>常德</w:t>
      </w:r>
      <w:r>
        <w:rPr>
          <w:rFonts w:eastAsia="仿宋_GB2312"/>
          <w:sz w:val="32"/>
          <w:szCs w:val="32"/>
        </w:rPr>
        <w:t>支队是省公安厅</w:t>
      </w:r>
      <w:r>
        <w:rPr>
          <w:rFonts w:hint="eastAsia" w:eastAsia="仿宋_GB2312"/>
          <w:sz w:val="32"/>
          <w:szCs w:val="32"/>
        </w:rPr>
        <w:t>交通管理局</w:t>
      </w:r>
      <w:r>
        <w:rPr>
          <w:rFonts w:eastAsia="仿宋_GB2312"/>
          <w:sz w:val="32"/>
          <w:szCs w:val="32"/>
        </w:rPr>
        <w:t>下属主管高速公路交通秩序和安全的职能部门，负责</w:t>
      </w:r>
      <w:r>
        <w:rPr>
          <w:rFonts w:hint="eastAsia" w:eastAsia="仿宋_GB2312"/>
          <w:sz w:val="32"/>
          <w:szCs w:val="32"/>
        </w:rPr>
        <w:t>常德市</w:t>
      </w:r>
      <w:r>
        <w:rPr>
          <w:rFonts w:eastAsia="仿宋_GB2312"/>
          <w:sz w:val="32"/>
          <w:szCs w:val="32"/>
        </w:rPr>
        <w:t>高速公路公安道路交通管理工作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 w14:paraId="2BFCF28F">
      <w:pPr>
        <w:spacing w:line="600" w:lineRule="exact"/>
        <w:ind w:firstLine="636" w:firstLineChars="200"/>
        <w:jc w:val="lef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（二）机构设置。</w:t>
      </w:r>
    </w:p>
    <w:p w14:paraId="5635454A">
      <w:pPr>
        <w:spacing w:line="600" w:lineRule="exact"/>
        <w:ind w:firstLine="636" w:firstLineChars="200"/>
        <w:jc w:val="left"/>
        <w:rPr>
          <w:rFonts w:hint="eastAsia" w:eastAsia="仿宋_GB2312"/>
          <w:b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湖南省高速公路交通管理局</w:t>
      </w:r>
      <w:r>
        <w:rPr>
          <w:rFonts w:hint="eastAsia" w:eastAsia="仿宋_GB2312"/>
          <w:sz w:val="32"/>
          <w:szCs w:val="32"/>
        </w:rPr>
        <w:t>常德</w:t>
      </w:r>
      <w:r>
        <w:rPr>
          <w:rFonts w:eastAsia="仿宋_GB2312"/>
          <w:sz w:val="32"/>
          <w:szCs w:val="32"/>
        </w:rPr>
        <w:t>支队现有</w:t>
      </w:r>
      <w:r>
        <w:rPr>
          <w:rFonts w:hint="eastAsia"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8</w:t>
      </w:r>
      <w:r>
        <w:rPr>
          <w:rFonts w:eastAsia="仿宋_GB2312"/>
          <w:sz w:val="32"/>
          <w:szCs w:val="32"/>
        </w:rPr>
        <w:t>个内设机构，即“</w:t>
      </w:r>
      <w:r>
        <w:rPr>
          <w:rFonts w:hint="eastAsia" w:eastAsia="仿宋_GB2312"/>
          <w:sz w:val="32"/>
          <w:szCs w:val="32"/>
        </w:rPr>
        <w:t>4科室</w:t>
      </w:r>
      <w:r>
        <w:rPr>
          <w:rFonts w:eastAsia="仿宋_GB2312"/>
          <w:sz w:val="32"/>
          <w:szCs w:val="32"/>
        </w:rPr>
        <w:t>”（办公室、政工室、交管科、法制科</w:t>
      </w:r>
      <w:r>
        <w:rPr>
          <w:rFonts w:hint="eastAsia" w:eastAsia="仿宋_GB2312"/>
          <w:sz w:val="32"/>
          <w:szCs w:val="32"/>
          <w:lang w:eastAsia="zh-CN"/>
        </w:rPr>
        <w:t>、指挥实战中心</w:t>
      </w:r>
      <w:r>
        <w:rPr>
          <w:rFonts w:eastAsia="仿宋_GB2312"/>
          <w:sz w:val="32"/>
          <w:szCs w:val="32"/>
        </w:rPr>
        <w:t>）、“</w:t>
      </w:r>
      <w:r>
        <w:rPr>
          <w:rFonts w:hint="eastAsia" w:eastAsia="仿宋_GB2312"/>
          <w:sz w:val="32"/>
          <w:szCs w:val="32"/>
        </w:rPr>
        <w:t>7大</w:t>
      </w:r>
      <w:r>
        <w:rPr>
          <w:rFonts w:eastAsia="仿宋_GB2312"/>
          <w:sz w:val="32"/>
          <w:szCs w:val="32"/>
        </w:rPr>
        <w:t>队”（</w:t>
      </w:r>
      <w:r>
        <w:rPr>
          <w:rFonts w:hint="eastAsia" w:eastAsia="仿宋_GB2312"/>
          <w:sz w:val="32"/>
          <w:szCs w:val="32"/>
        </w:rPr>
        <w:t>德山</w:t>
      </w:r>
      <w:r>
        <w:rPr>
          <w:rFonts w:eastAsia="仿宋_GB2312"/>
          <w:sz w:val="32"/>
          <w:szCs w:val="32"/>
        </w:rPr>
        <w:t>大队、</w:t>
      </w:r>
      <w:r>
        <w:rPr>
          <w:rFonts w:hint="eastAsia" w:eastAsia="仿宋_GB2312"/>
          <w:sz w:val="32"/>
          <w:szCs w:val="32"/>
        </w:rPr>
        <w:t>河洑</w:t>
      </w:r>
      <w:r>
        <w:rPr>
          <w:rFonts w:eastAsia="仿宋_GB2312"/>
          <w:sz w:val="32"/>
          <w:szCs w:val="32"/>
        </w:rPr>
        <w:t>大队、</w:t>
      </w:r>
      <w:r>
        <w:rPr>
          <w:rFonts w:hint="eastAsia" w:eastAsia="仿宋_GB2312"/>
          <w:sz w:val="32"/>
          <w:szCs w:val="32"/>
        </w:rPr>
        <w:t>桃花源</w:t>
      </w:r>
      <w:r>
        <w:rPr>
          <w:rFonts w:eastAsia="仿宋_GB2312"/>
          <w:sz w:val="32"/>
          <w:szCs w:val="32"/>
        </w:rPr>
        <w:t>大队、</w:t>
      </w:r>
      <w:r>
        <w:rPr>
          <w:rFonts w:hint="eastAsia" w:eastAsia="仿宋_GB2312"/>
          <w:sz w:val="32"/>
          <w:szCs w:val="32"/>
        </w:rPr>
        <w:t>武陵</w:t>
      </w:r>
      <w:r>
        <w:rPr>
          <w:rFonts w:eastAsia="仿宋_GB2312"/>
          <w:sz w:val="32"/>
          <w:szCs w:val="32"/>
        </w:rPr>
        <w:t>大队、</w:t>
      </w:r>
      <w:r>
        <w:rPr>
          <w:rFonts w:hint="eastAsia" w:eastAsia="仿宋_GB2312"/>
          <w:sz w:val="32"/>
          <w:szCs w:val="32"/>
        </w:rPr>
        <w:t>澧县</w:t>
      </w:r>
      <w:r>
        <w:rPr>
          <w:rFonts w:eastAsia="仿宋_GB2312"/>
          <w:sz w:val="32"/>
          <w:szCs w:val="32"/>
        </w:rPr>
        <w:t>大队、</w:t>
      </w:r>
      <w:r>
        <w:rPr>
          <w:rFonts w:hint="eastAsia" w:eastAsia="仿宋_GB2312"/>
          <w:sz w:val="32"/>
          <w:szCs w:val="32"/>
        </w:rPr>
        <w:t>柳叶湖</w:t>
      </w:r>
      <w:r>
        <w:rPr>
          <w:rFonts w:eastAsia="仿宋_GB2312"/>
          <w:sz w:val="32"/>
          <w:szCs w:val="32"/>
        </w:rPr>
        <w:t>大队</w:t>
      </w:r>
      <w:r>
        <w:rPr>
          <w:rFonts w:hint="eastAsia" w:eastAsia="仿宋_GB2312"/>
          <w:sz w:val="32"/>
          <w:szCs w:val="32"/>
        </w:rPr>
        <w:t>、石门大队</w:t>
      </w:r>
      <w:r>
        <w:rPr>
          <w:rFonts w:eastAsia="仿宋_GB2312"/>
          <w:sz w:val="32"/>
          <w:szCs w:val="32"/>
        </w:rPr>
        <w:t>）、“</w:t>
      </w:r>
      <w:r>
        <w:rPr>
          <w:rFonts w:hint="eastAsia" w:eastAsia="仿宋_GB2312"/>
          <w:sz w:val="32"/>
          <w:szCs w:val="32"/>
        </w:rPr>
        <w:t>4中队</w:t>
      </w:r>
      <w:r>
        <w:rPr>
          <w:rFonts w:eastAsia="仿宋_GB2312"/>
          <w:sz w:val="32"/>
          <w:szCs w:val="32"/>
        </w:rPr>
        <w:t>”（</w:t>
      </w:r>
      <w:r>
        <w:rPr>
          <w:rFonts w:hint="eastAsia" w:eastAsia="仿宋_GB2312"/>
          <w:sz w:val="32"/>
          <w:szCs w:val="32"/>
        </w:rPr>
        <w:t>太子庙</w:t>
      </w:r>
      <w:r>
        <w:rPr>
          <w:rFonts w:eastAsia="仿宋_GB2312"/>
          <w:sz w:val="32"/>
          <w:szCs w:val="32"/>
        </w:rPr>
        <w:t>中队、</w:t>
      </w:r>
      <w:r>
        <w:rPr>
          <w:rFonts w:hint="eastAsia" w:eastAsia="仿宋_GB2312"/>
          <w:sz w:val="32"/>
          <w:szCs w:val="32"/>
        </w:rPr>
        <w:t>茶庵铺</w:t>
      </w:r>
      <w:r>
        <w:rPr>
          <w:rFonts w:eastAsia="仿宋_GB2312"/>
          <w:sz w:val="32"/>
          <w:szCs w:val="32"/>
        </w:rPr>
        <w:t>中队、</w:t>
      </w:r>
      <w:r>
        <w:rPr>
          <w:rFonts w:hint="eastAsia" w:eastAsia="仿宋_GB2312"/>
          <w:sz w:val="32"/>
          <w:szCs w:val="32"/>
        </w:rPr>
        <w:t>城头山</w:t>
      </w:r>
      <w:r>
        <w:rPr>
          <w:rFonts w:eastAsia="仿宋_GB2312"/>
          <w:sz w:val="32"/>
          <w:szCs w:val="32"/>
        </w:rPr>
        <w:t>中队</w:t>
      </w:r>
      <w:r>
        <w:rPr>
          <w:rFonts w:hint="eastAsia" w:eastAsia="仿宋_GB2312"/>
          <w:sz w:val="32"/>
          <w:szCs w:val="32"/>
        </w:rPr>
        <w:t>、李家铺中队</w:t>
      </w:r>
      <w:r>
        <w:rPr>
          <w:rFonts w:eastAsia="仿宋_GB2312"/>
          <w:sz w:val="32"/>
          <w:szCs w:val="32"/>
        </w:rPr>
        <w:t>）。另</w:t>
      </w:r>
      <w:r>
        <w:rPr>
          <w:rFonts w:hint="eastAsia" w:eastAsia="仿宋_GB2312"/>
          <w:sz w:val="32"/>
          <w:szCs w:val="32"/>
        </w:rPr>
        <w:t>加</w:t>
      </w:r>
      <w:r>
        <w:rPr>
          <w:rFonts w:hint="eastAsia" w:eastAsia="仿宋_GB2312"/>
          <w:sz w:val="32"/>
          <w:szCs w:val="32"/>
          <w:lang w:eastAsia="zh-CN"/>
        </w:rPr>
        <w:t>交警总队</w:t>
      </w:r>
      <w:r>
        <w:rPr>
          <w:rFonts w:eastAsia="仿宋_GB2312"/>
          <w:sz w:val="32"/>
          <w:szCs w:val="32"/>
        </w:rPr>
        <w:t>纪委派驻支队纪检监察组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 w14:paraId="40C8ED7F">
      <w:pPr>
        <w:spacing w:line="600" w:lineRule="exact"/>
        <w:ind w:firstLine="636" w:firstLineChars="200"/>
        <w:jc w:val="left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（注：职能职责和机构设置需分开列示）</w:t>
      </w:r>
    </w:p>
    <w:p w14:paraId="395E9F9A">
      <w:pPr>
        <w:spacing w:line="600" w:lineRule="exact"/>
        <w:ind w:firstLine="636" w:firstLineChars="200"/>
        <w:jc w:val="left"/>
        <w:rPr>
          <w:rFonts w:hint="eastAsia" w:eastAsia="黑体"/>
          <w:bCs/>
          <w:kern w:val="0"/>
          <w:sz w:val="32"/>
          <w:szCs w:val="32"/>
        </w:rPr>
      </w:pPr>
      <w:r>
        <w:rPr>
          <w:rFonts w:hint="eastAsia" w:eastAsia="黑体"/>
          <w:bCs/>
          <w:kern w:val="0"/>
          <w:sz w:val="32"/>
          <w:szCs w:val="32"/>
        </w:rPr>
        <w:t>二、预算单位构成</w:t>
      </w:r>
    </w:p>
    <w:p w14:paraId="2B157744">
      <w:pPr>
        <w:spacing w:line="600" w:lineRule="exact"/>
        <w:ind w:firstLine="636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</w:t>
      </w:r>
      <w:r>
        <w:rPr>
          <w:rFonts w:hint="eastAsia" w:eastAsia="仿宋_GB2312"/>
          <w:sz w:val="32"/>
          <w:szCs w:val="32"/>
        </w:rPr>
        <w:t>单位</w:t>
      </w:r>
      <w:r>
        <w:rPr>
          <w:rFonts w:eastAsia="仿宋_GB2312"/>
          <w:sz w:val="32"/>
          <w:szCs w:val="32"/>
        </w:rPr>
        <w:t>预算为汇总预算，纳入编制范围的预算单位包括：</w:t>
      </w:r>
    </w:p>
    <w:p w14:paraId="768C1F29">
      <w:pPr>
        <w:spacing w:line="600" w:lineRule="exact"/>
        <w:ind w:firstLine="636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1、</w:t>
      </w:r>
      <w:r>
        <w:rPr>
          <w:rFonts w:hint="eastAsia" w:eastAsia="仿宋_GB2312" w:cs="Times New Roman"/>
          <w:sz w:val="32"/>
          <w:szCs w:val="32"/>
          <w:lang w:eastAsia="zh-CN"/>
        </w:rPr>
        <w:t>湖南省高速公路交通警察局常德支队</w:t>
      </w:r>
      <w:r>
        <w:rPr>
          <w:rFonts w:eastAsia="仿宋_GB2312"/>
          <w:sz w:val="32"/>
          <w:szCs w:val="32"/>
        </w:rPr>
        <w:t>本级</w:t>
      </w:r>
    </w:p>
    <w:p w14:paraId="2FDBEEEC">
      <w:pPr>
        <w:spacing w:line="600" w:lineRule="exact"/>
        <w:ind w:firstLine="636" w:firstLineChars="200"/>
        <w:jc w:val="left"/>
        <w:rPr>
          <w:rFonts w:hint="eastAsia"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</w:rPr>
        <w:t>2、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无下属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预算单位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</w:p>
    <w:p w14:paraId="4D570810">
      <w:pPr>
        <w:spacing w:line="600" w:lineRule="exact"/>
        <w:ind w:firstLine="636" w:firstLineChars="200"/>
        <w:jc w:val="left"/>
        <w:rPr>
          <w:rFonts w:eastAsia="黑体"/>
          <w:bCs/>
          <w:kern w:val="0"/>
          <w:sz w:val="32"/>
          <w:szCs w:val="32"/>
        </w:rPr>
      </w:pPr>
      <w:r>
        <w:rPr>
          <w:rFonts w:hint="eastAsia" w:eastAsia="黑体"/>
          <w:bCs/>
          <w:kern w:val="0"/>
          <w:sz w:val="32"/>
          <w:szCs w:val="32"/>
        </w:rPr>
        <w:t>三</w:t>
      </w:r>
      <w:r>
        <w:rPr>
          <w:rFonts w:eastAsia="黑体"/>
          <w:bCs/>
          <w:kern w:val="0"/>
          <w:sz w:val="32"/>
          <w:szCs w:val="32"/>
        </w:rPr>
        <w:t>、单位收支总体情况</w:t>
      </w:r>
    </w:p>
    <w:p w14:paraId="4FBBEEBF">
      <w:pPr>
        <w:spacing w:line="600" w:lineRule="exact"/>
        <w:ind w:firstLine="636" w:firstLineChars="200"/>
        <w:rPr>
          <w:rFonts w:eastAsia="仿宋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（一）收入预算：</w:t>
      </w:r>
      <w:r>
        <w:rPr>
          <w:rFonts w:eastAsia="仿宋_GB2312"/>
          <w:sz w:val="32"/>
          <w:szCs w:val="32"/>
        </w:rPr>
        <w:t>包括一般公共预算、政府性基金、国有资本经营预算等财政拨款收入，以及经营收入、事业收入等单位资金。</w:t>
      </w:r>
      <w:r>
        <w:rPr>
          <w:rFonts w:hint="eastAsia" w:eastAsia="仿宋_GB2312"/>
          <w:sz w:val="32"/>
          <w:szCs w:val="32"/>
        </w:rPr>
        <w:t>2025年</w:t>
      </w:r>
      <w:r>
        <w:rPr>
          <w:rFonts w:eastAsia="仿宋_GB2312"/>
          <w:sz w:val="32"/>
          <w:szCs w:val="32"/>
        </w:rPr>
        <w:t>本单位收入预算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2518.7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万元，其中，一般公共预算拨款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2518.7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万元，政府性基金预算拨款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万元，国有资本经营预算拨款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万元，纳入专户管理的非税收入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hint="eastAsia" w:eastAsia="仿宋_GB2312"/>
          <w:sz w:val="32"/>
          <w:szCs w:val="32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u w:val="single"/>
        </w:rPr>
        <w:t xml:space="preserve"> </w:t>
      </w:r>
      <w:r>
        <w:rPr>
          <w:rFonts w:eastAsia="仿宋_GB2312"/>
          <w:sz w:val="32"/>
          <w:szCs w:val="32"/>
        </w:rPr>
        <w:t>万元，¨¨¨。</w:t>
      </w:r>
      <w:r>
        <w:rPr>
          <w:rFonts w:eastAsia="仿宋_GB2312"/>
          <w:b/>
          <w:sz w:val="32"/>
          <w:szCs w:val="32"/>
        </w:rPr>
        <w:t>收入较去年减少</w:t>
      </w:r>
      <w:r>
        <w:rPr>
          <w:rFonts w:eastAsia="仿宋_GB2312"/>
          <w:b/>
          <w:sz w:val="32"/>
          <w:szCs w:val="32"/>
          <w:u w:val="single"/>
        </w:rPr>
        <w:t xml:space="preserve"> </w:t>
      </w:r>
      <w:r>
        <w:rPr>
          <w:rFonts w:hint="eastAsia" w:eastAsia="仿宋_GB2312"/>
          <w:b/>
          <w:sz w:val="32"/>
          <w:szCs w:val="32"/>
          <w:u w:val="single"/>
          <w:lang w:val="en-US" w:eastAsia="zh-CN"/>
        </w:rPr>
        <w:t>103.3</w:t>
      </w:r>
      <w:r>
        <w:rPr>
          <w:rFonts w:eastAsia="仿宋_GB2312"/>
          <w:b/>
          <w:sz w:val="32"/>
          <w:szCs w:val="32"/>
          <w:u w:val="single"/>
        </w:rPr>
        <w:t xml:space="preserve"> </w:t>
      </w:r>
      <w:r>
        <w:rPr>
          <w:rFonts w:eastAsia="仿宋_GB2312"/>
          <w:b/>
          <w:sz w:val="32"/>
          <w:szCs w:val="32"/>
        </w:rPr>
        <w:t>万元，主要是</w:t>
      </w:r>
      <w:r>
        <w:rPr>
          <w:rFonts w:hint="eastAsia" w:eastAsia="仿宋_GB2312"/>
          <w:b/>
          <w:sz w:val="32"/>
          <w:szCs w:val="32"/>
          <w:lang w:eastAsia="zh-CN"/>
        </w:rPr>
        <w:t>一般公共预算拨款减少</w:t>
      </w:r>
      <w:r>
        <w:rPr>
          <w:rFonts w:hint="eastAsia" w:eastAsia="仿宋_GB2312"/>
          <w:b/>
          <w:sz w:val="32"/>
          <w:szCs w:val="32"/>
          <w:lang w:val="en-US" w:eastAsia="zh-CN"/>
        </w:rPr>
        <w:t>103.3万元</w:t>
      </w:r>
      <w:r>
        <w:rPr>
          <w:rFonts w:eastAsia="仿宋_GB2312"/>
          <w:b/>
          <w:sz w:val="32"/>
          <w:szCs w:val="32"/>
        </w:rPr>
        <w:t>。</w:t>
      </w:r>
    </w:p>
    <w:p w14:paraId="7F80EB61">
      <w:pPr>
        <w:spacing w:line="600" w:lineRule="exact"/>
        <w:ind w:firstLine="636" w:firstLineChars="200"/>
        <w:rPr>
          <w:rFonts w:eastAsia="仿宋_GB2312"/>
          <w:b/>
          <w:sz w:val="32"/>
          <w:szCs w:val="32"/>
          <w:highlight w:val="none"/>
        </w:rPr>
      </w:pPr>
      <w:r>
        <w:rPr>
          <w:rFonts w:eastAsia="仿宋_GB2312"/>
          <w:b/>
          <w:sz w:val="32"/>
          <w:szCs w:val="32"/>
        </w:rPr>
        <w:t>（注：</w:t>
      </w:r>
      <w:r>
        <w:rPr>
          <w:rFonts w:hint="eastAsia" w:eastAsia="仿宋_GB2312"/>
          <w:b/>
          <w:sz w:val="32"/>
          <w:szCs w:val="32"/>
        </w:rPr>
        <w:t>如为当年度新成立单位，无收入增减变化情况，也一定要作出说明，表述为“xx（单位名称）为当年新增预算单位</w:t>
      </w:r>
      <w:r>
        <w:rPr>
          <w:rFonts w:hint="eastAsia" w:eastAsia="仿宋_GB2312"/>
          <w:b/>
          <w:sz w:val="32"/>
          <w:szCs w:val="32"/>
          <w:highlight w:val="none"/>
        </w:rPr>
        <w:t>，无法同上年进行对比”，不得删除文字表述</w:t>
      </w:r>
      <w:r>
        <w:rPr>
          <w:rFonts w:eastAsia="仿宋_GB2312"/>
          <w:b/>
          <w:sz w:val="32"/>
          <w:szCs w:val="32"/>
          <w:highlight w:val="none"/>
        </w:rPr>
        <w:t>）</w:t>
      </w:r>
    </w:p>
    <w:p w14:paraId="56BA8FB5">
      <w:pPr>
        <w:spacing w:line="600" w:lineRule="exact"/>
        <w:ind w:firstLine="636" w:firstLineChars="200"/>
        <w:jc w:val="left"/>
        <w:rPr>
          <w:rFonts w:eastAsia="仿宋_GB2312"/>
          <w:b/>
          <w:sz w:val="32"/>
          <w:szCs w:val="32"/>
          <w:highlight w:val="yellow"/>
        </w:rPr>
      </w:pPr>
      <w:r>
        <w:rPr>
          <w:rFonts w:eastAsia="楷体_GB2312"/>
          <w:b/>
          <w:sz w:val="32"/>
          <w:szCs w:val="32"/>
          <w:highlight w:val="none"/>
        </w:rPr>
        <w:t>（二）支出预算：</w:t>
      </w:r>
      <w:r>
        <w:rPr>
          <w:rFonts w:hint="eastAsia" w:eastAsia="仿宋_GB2312"/>
          <w:sz w:val="32"/>
          <w:szCs w:val="32"/>
          <w:highlight w:val="none"/>
        </w:rPr>
        <w:t>2025年</w:t>
      </w:r>
      <w:r>
        <w:rPr>
          <w:rFonts w:eastAsia="仿宋_GB2312"/>
          <w:sz w:val="32"/>
          <w:szCs w:val="32"/>
          <w:highlight w:val="none"/>
        </w:rPr>
        <w:t>本单位支出预算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>2784.68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eastAsia="仿宋_GB2312"/>
          <w:sz w:val="32"/>
          <w:szCs w:val="32"/>
          <w:highlight w:val="none"/>
        </w:rPr>
        <w:t>万元，其中，一般公共服务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eastAsia="仿宋_GB2312"/>
          <w:sz w:val="32"/>
          <w:szCs w:val="32"/>
          <w:highlight w:val="none"/>
        </w:rPr>
        <w:t>万元，公共安全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>2779.68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eastAsia="仿宋_GB2312"/>
          <w:sz w:val="32"/>
          <w:szCs w:val="32"/>
          <w:highlight w:val="none"/>
        </w:rPr>
        <w:t>万元，教育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>5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eastAsia="仿宋_GB2312"/>
          <w:sz w:val="32"/>
          <w:szCs w:val="32"/>
          <w:highlight w:val="none"/>
        </w:rPr>
        <w:t>万元，科学技术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eastAsia="仿宋_GB2312"/>
          <w:sz w:val="32"/>
          <w:szCs w:val="32"/>
          <w:highlight w:val="none"/>
        </w:rPr>
        <w:t>万元，¨¨¨。</w:t>
      </w:r>
      <w:r>
        <w:rPr>
          <w:rFonts w:eastAsia="仿宋_GB2312"/>
          <w:b/>
          <w:sz w:val="32"/>
          <w:szCs w:val="32"/>
          <w:highlight w:val="none"/>
        </w:rPr>
        <w:t>支出较去年</w:t>
      </w:r>
      <w:r>
        <w:rPr>
          <w:rFonts w:hint="eastAsia" w:eastAsia="仿宋_GB2312"/>
          <w:b/>
          <w:sz w:val="32"/>
          <w:szCs w:val="32"/>
          <w:highlight w:val="none"/>
          <w:lang w:eastAsia="zh-CN"/>
        </w:rPr>
        <w:t>增加</w:t>
      </w:r>
      <w:r>
        <w:rPr>
          <w:rFonts w:eastAsia="仿宋_GB2312"/>
          <w:b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/>
          <w:b/>
          <w:sz w:val="32"/>
          <w:szCs w:val="32"/>
          <w:highlight w:val="none"/>
          <w:u w:val="single"/>
          <w:lang w:val="en-US" w:eastAsia="zh-CN"/>
        </w:rPr>
        <w:t>162.68</w:t>
      </w:r>
      <w:r>
        <w:rPr>
          <w:rFonts w:eastAsia="仿宋_GB2312"/>
          <w:b/>
          <w:sz w:val="32"/>
          <w:szCs w:val="32"/>
          <w:highlight w:val="none"/>
          <w:u w:val="single"/>
        </w:rPr>
        <w:t xml:space="preserve"> </w:t>
      </w:r>
      <w:r>
        <w:rPr>
          <w:rFonts w:eastAsia="仿宋_GB2312"/>
          <w:b/>
          <w:sz w:val="32"/>
          <w:szCs w:val="32"/>
          <w:highlight w:val="none"/>
        </w:rPr>
        <w:t>万元，主要是</w:t>
      </w:r>
      <w:r>
        <w:rPr>
          <w:rFonts w:hint="eastAsia" w:eastAsia="仿宋_GB2312"/>
          <w:b/>
          <w:sz w:val="32"/>
          <w:szCs w:val="32"/>
          <w:highlight w:val="none"/>
          <w:lang w:eastAsia="zh-CN"/>
        </w:rPr>
        <w:t>公共安全增加</w:t>
      </w:r>
      <w:r>
        <w:rPr>
          <w:rFonts w:hint="eastAsia" w:eastAsia="仿宋_GB2312"/>
          <w:b/>
          <w:sz w:val="32"/>
          <w:szCs w:val="32"/>
          <w:highlight w:val="none"/>
          <w:lang w:val="en-US" w:eastAsia="zh-CN"/>
        </w:rPr>
        <w:t>164.68万元，教育减少2万元</w:t>
      </w:r>
      <w:r>
        <w:rPr>
          <w:rFonts w:eastAsia="仿宋_GB2312"/>
          <w:b/>
          <w:sz w:val="32"/>
          <w:szCs w:val="32"/>
          <w:highlight w:val="none"/>
        </w:rPr>
        <w:t>。</w:t>
      </w:r>
    </w:p>
    <w:p w14:paraId="59976564">
      <w:pPr>
        <w:spacing w:line="600" w:lineRule="exact"/>
        <w:ind w:firstLine="636" w:firstLineChars="200"/>
        <w:rPr>
          <w:rFonts w:eastAsia="仿宋_GB2312"/>
          <w:b/>
          <w:sz w:val="32"/>
          <w:szCs w:val="32"/>
          <w:highlight w:val="yellow"/>
        </w:rPr>
      </w:pPr>
      <w:r>
        <w:rPr>
          <w:rFonts w:eastAsia="仿宋_GB2312"/>
          <w:b/>
          <w:sz w:val="32"/>
          <w:szCs w:val="32"/>
          <w:highlight w:val="none"/>
        </w:rPr>
        <w:t>（注：</w:t>
      </w:r>
      <w:r>
        <w:rPr>
          <w:rFonts w:hint="eastAsia" w:eastAsia="仿宋_GB2312"/>
          <w:b/>
          <w:sz w:val="32"/>
          <w:szCs w:val="32"/>
          <w:highlight w:val="none"/>
        </w:rPr>
        <w:t>如为当年度新成立单位，无支出增减变化情况，也一定要作出说明，表述为“xx（单位名称）为当年新增预算单位，无法同上年进行对比”，不得删除文字表述</w:t>
      </w:r>
      <w:r>
        <w:rPr>
          <w:rFonts w:eastAsia="仿宋_GB2312"/>
          <w:b/>
          <w:sz w:val="32"/>
          <w:szCs w:val="32"/>
          <w:highlight w:val="none"/>
        </w:rPr>
        <w:t>）</w:t>
      </w:r>
    </w:p>
    <w:p w14:paraId="27119221">
      <w:pPr>
        <w:spacing w:line="600" w:lineRule="exact"/>
        <w:ind w:firstLine="636" w:firstLineChars="200"/>
        <w:jc w:val="left"/>
        <w:rPr>
          <w:rFonts w:eastAsia="黑体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</w:rPr>
        <w:t>四</w:t>
      </w:r>
      <w:r>
        <w:rPr>
          <w:rFonts w:eastAsia="黑体"/>
          <w:sz w:val="32"/>
          <w:szCs w:val="32"/>
          <w:highlight w:val="none"/>
        </w:rPr>
        <w:t>、一般公共预算拨款支出</w:t>
      </w:r>
    </w:p>
    <w:p w14:paraId="098AA3F6">
      <w:pPr>
        <w:spacing w:line="600" w:lineRule="exact"/>
        <w:ind w:firstLine="636" w:firstLineChars="200"/>
        <w:jc w:val="left"/>
        <w:rPr>
          <w:rFonts w:eastAsia="黑体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2025年</w:t>
      </w:r>
      <w:r>
        <w:rPr>
          <w:rFonts w:eastAsia="仿宋_GB2312"/>
          <w:sz w:val="32"/>
          <w:szCs w:val="32"/>
          <w:highlight w:val="none"/>
        </w:rPr>
        <w:t>本单位一般公共预算拨款支出预算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>2784.68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eastAsia="仿宋_GB2312"/>
          <w:sz w:val="32"/>
          <w:szCs w:val="32"/>
          <w:highlight w:val="none"/>
        </w:rPr>
        <w:t>万元，其中，一般公共服务支出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eastAsia="仿宋_GB2312"/>
          <w:sz w:val="32"/>
          <w:szCs w:val="32"/>
          <w:highlight w:val="none"/>
        </w:rPr>
        <w:t>万元，占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eastAsia="仿宋_GB2312"/>
          <w:sz w:val="32"/>
          <w:szCs w:val="32"/>
          <w:highlight w:val="none"/>
        </w:rPr>
        <w:t xml:space="preserve"> %；公共安全支出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>2779.68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eastAsia="仿宋_GB2312"/>
          <w:sz w:val="32"/>
          <w:szCs w:val="32"/>
          <w:highlight w:val="none"/>
        </w:rPr>
        <w:t>万元，占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>99.82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eastAsia="仿宋_GB2312"/>
          <w:sz w:val="32"/>
          <w:szCs w:val="32"/>
          <w:highlight w:val="none"/>
        </w:rPr>
        <w:t xml:space="preserve"> %；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教育支出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 xml:space="preserve"> 5 </w:t>
      </w:r>
      <w:r>
        <w:rPr>
          <w:rFonts w:hint="eastAsia" w:eastAsia="仿宋_GB2312"/>
          <w:sz w:val="32"/>
          <w:szCs w:val="32"/>
          <w:highlight w:val="none"/>
          <w:u w:val="none"/>
          <w:lang w:val="en-US" w:eastAsia="zh-CN"/>
        </w:rPr>
        <w:t>万元，</w:t>
      </w:r>
      <w:r>
        <w:rPr>
          <w:rFonts w:eastAsia="仿宋_GB2312"/>
          <w:sz w:val="32"/>
          <w:szCs w:val="32"/>
          <w:highlight w:val="none"/>
        </w:rPr>
        <w:t>占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>0.18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eastAsia="仿宋_GB2312"/>
          <w:sz w:val="32"/>
          <w:szCs w:val="32"/>
          <w:highlight w:val="none"/>
        </w:rPr>
        <w:t xml:space="preserve"> %。具体安排情况如下：</w:t>
      </w:r>
    </w:p>
    <w:p w14:paraId="59C48371">
      <w:pPr>
        <w:spacing w:line="600" w:lineRule="exact"/>
        <w:ind w:firstLine="636" w:firstLineChars="200"/>
        <w:jc w:val="left"/>
        <w:rPr>
          <w:rFonts w:eastAsia="黑体"/>
          <w:sz w:val="32"/>
          <w:szCs w:val="32"/>
          <w:highlight w:val="none"/>
        </w:rPr>
      </w:pPr>
      <w:r>
        <w:rPr>
          <w:rFonts w:eastAsia="楷体_GB2312"/>
          <w:b/>
          <w:sz w:val="32"/>
          <w:szCs w:val="32"/>
          <w:highlight w:val="none"/>
        </w:rPr>
        <w:t>（一）基本支出：</w:t>
      </w:r>
      <w:r>
        <w:rPr>
          <w:rFonts w:hint="eastAsia" w:eastAsia="仿宋_GB2312"/>
          <w:sz w:val="32"/>
          <w:szCs w:val="32"/>
          <w:highlight w:val="none"/>
        </w:rPr>
        <w:t>2025年</w:t>
      </w:r>
      <w:r>
        <w:rPr>
          <w:rFonts w:eastAsia="仿宋_GB2312"/>
          <w:sz w:val="32"/>
          <w:szCs w:val="32"/>
          <w:highlight w:val="none"/>
        </w:rPr>
        <w:t>本单位基本支出预算数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>1521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eastAsia="仿宋_GB2312"/>
          <w:sz w:val="32"/>
          <w:szCs w:val="32"/>
          <w:highlight w:val="none"/>
        </w:rPr>
        <w:t>万元，主要是为保障单位机构正常运转、完成日常工作任务而发生的各项支出，包括用于基本工资、津贴补贴等人员经费以及办公费、印刷费、水电费、办公设备购置等公用经费。</w:t>
      </w:r>
    </w:p>
    <w:p w14:paraId="65E8B2D7">
      <w:pPr>
        <w:spacing w:line="600" w:lineRule="exact"/>
        <w:ind w:firstLine="636" w:firstLineChars="200"/>
        <w:jc w:val="left"/>
        <w:rPr>
          <w:rFonts w:eastAsia="仿宋_GB2312"/>
          <w:sz w:val="32"/>
          <w:szCs w:val="32"/>
          <w:highlight w:val="none"/>
        </w:rPr>
      </w:pPr>
      <w:r>
        <w:rPr>
          <w:rFonts w:eastAsia="楷体_GB2312"/>
          <w:b/>
          <w:sz w:val="32"/>
          <w:szCs w:val="32"/>
          <w:highlight w:val="none"/>
        </w:rPr>
        <w:t>（二）项目支出：</w:t>
      </w:r>
      <w:r>
        <w:rPr>
          <w:rFonts w:hint="eastAsia" w:eastAsia="仿宋_GB2312"/>
          <w:sz w:val="32"/>
          <w:szCs w:val="32"/>
          <w:highlight w:val="none"/>
        </w:rPr>
        <w:t>2025年</w:t>
      </w:r>
      <w:r>
        <w:rPr>
          <w:rFonts w:eastAsia="仿宋_GB2312"/>
          <w:sz w:val="32"/>
          <w:szCs w:val="32"/>
          <w:highlight w:val="none"/>
        </w:rPr>
        <w:t>本单位项目支出预算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>1263.68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eastAsia="仿宋_GB2312"/>
          <w:sz w:val="32"/>
          <w:szCs w:val="32"/>
          <w:highlight w:val="none"/>
        </w:rPr>
        <w:t>万元，主要是部门为完成特定行政工作任务或事业发展目标而发生的支出，包括有关事业发展专项、专项业务费、基本建设支出等，其中：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/>
          <w:sz w:val="32"/>
          <w:szCs w:val="32"/>
          <w:highlight w:val="none"/>
          <w:u w:val="single"/>
          <w:lang w:eastAsia="zh-CN"/>
        </w:rPr>
        <w:t>执法办案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eastAsia="仿宋_GB2312"/>
          <w:sz w:val="32"/>
          <w:szCs w:val="32"/>
          <w:highlight w:val="none"/>
        </w:rPr>
        <w:t>支出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>1080.98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eastAsia="仿宋_GB2312"/>
          <w:sz w:val="32"/>
          <w:szCs w:val="32"/>
          <w:highlight w:val="none"/>
        </w:rPr>
        <w:t>万元，主要用于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交通违法查缉、道路交通事故预防及处理、交通安全宣传</w:t>
      </w:r>
      <w:r>
        <w:rPr>
          <w:rFonts w:eastAsia="仿宋_GB2312"/>
          <w:sz w:val="32"/>
          <w:szCs w:val="32"/>
          <w:highlight w:val="none"/>
        </w:rPr>
        <w:t>等方面；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/>
          <w:sz w:val="32"/>
          <w:szCs w:val="32"/>
          <w:highlight w:val="none"/>
          <w:u w:val="single"/>
          <w:lang w:eastAsia="zh-CN"/>
        </w:rPr>
        <w:t>教育培训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eastAsia="仿宋_GB2312"/>
          <w:sz w:val="32"/>
          <w:szCs w:val="32"/>
          <w:highlight w:val="none"/>
        </w:rPr>
        <w:t>支出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>5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eastAsia="仿宋_GB2312"/>
          <w:sz w:val="32"/>
          <w:szCs w:val="32"/>
          <w:highlight w:val="none"/>
        </w:rPr>
        <w:t>万元，主要用于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各项业务素质培训</w:t>
      </w:r>
      <w:r>
        <w:rPr>
          <w:rFonts w:eastAsia="仿宋_GB2312"/>
          <w:sz w:val="32"/>
          <w:szCs w:val="32"/>
          <w:highlight w:val="none"/>
        </w:rPr>
        <w:t>等方面；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/>
          <w:sz w:val="32"/>
          <w:szCs w:val="32"/>
          <w:highlight w:val="none"/>
          <w:u w:val="single"/>
          <w:lang w:eastAsia="zh-CN"/>
        </w:rPr>
        <w:t>信息化建设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eastAsia="仿宋_GB2312"/>
          <w:sz w:val="32"/>
          <w:szCs w:val="32"/>
          <w:highlight w:val="none"/>
        </w:rPr>
        <w:t>支出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>177.7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eastAsia="仿宋_GB2312"/>
          <w:sz w:val="32"/>
          <w:szCs w:val="32"/>
          <w:highlight w:val="none"/>
        </w:rPr>
        <w:t>万元，主要用于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网络租赁及信息化项目的建设和维护</w:t>
      </w:r>
      <w:r>
        <w:rPr>
          <w:rFonts w:eastAsia="仿宋_GB2312"/>
          <w:sz w:val="32"/>
          <w:szCs w:val="32"/>
          <w:highlight w:val="none"/>
        </w:rPr>
        <w:t>等方面。</w:t>
      </w:r>
    </w:p>
    <w:p w14:paraId="3F0D49EA">
      <w:pPr>
        <w:spacing w:line="600" w:lineRule="exact"/>
        <w:ind w:firstLine="636" w:firstLineChars="200"/>
        <w:jc w:val="left"/>
        <w:rPr>
          <w:rFonts w:eastAsia="黑体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</w:rPr>
        <w:t>五</w:t>
      </w:r>
      <w:r>
        <w:rPr>
          <w:rFonts w:eastAsia="黑体"/>
          <w:sz w:val="32"/>
          <w:szCs w:val="32"/>
          <w:highlight w:val="none"/>
        </w:rPr>
        <w:t>、政府性基金预算支出</w:t>
      </w:r>
    </w:p>
    <w:p w14:paraId="5F665B5D">
      <w:pPr>
        <w:spacing w:line="600" w:lineRule="exact"/>
        <w:ind w:firstLine="636" w:firstLineChars="200"/>
        <w:jc w:val="left"/>
        <w:rPr>
          <w:rFonts w:hint="eastAsia" w:eastAsia="黑体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sz w:val="32"/>
          <w:szCs w:val="32"/>
          <w:highlight w:val="none"/>
          <w:lang w:eastAsia="zh-CN"/>
        </w:rPr>
        <w:t>本单位无政府性基金安排的支出。</w:t>
      </w:r>
    </w:p>
    <w:p w14:paraId="7C074F54">
      <w:pPr>
        <w:spacing w:line="600" w:lineRule="exact"/>
        <w:ind w:firstLine="636" w:firstLineChars="200"/>
        <w:jc w:val="left"/>
        <w:rPr>
          <w:rFonts w:eastAsia="仿宋_GB2312"/>
          <w:b/>
          <w:sz w:val="32"/>
          <w:szCs w:val="32"/>
          <w:highlight w:val="none"/>
        </w:rPr>
      </w:pPr>
      <w:r>
        <w:rPr>
          <w:rFonts w:eastAsia="仿宋_GB2312"/>
          <w:b/>
          <w:sz w:val="32"/>
          <w:szCs w:val="32"/>
          <w:highlight w:val="none"/>
        </w:rPr>
        <w:t>（注：如无政府性基金预算安排的支出，应</w:t>
      </w:r>
      <w:r>
        <w:rPr>
          <w:rFonts w:hint="eastAsia" w:eastAsia="仿宋_GB2312"/>
          <w:b/>
          <w:sz w:val="32"/>
          <w:szCs w:val="32"/>
          <w:highlight w:val="none"/>
        </w:rPr>
        <w:t>表述为</w:t>
      </w:r>
      <w:r>
        <w:rPr>
          <w:rFonts w:eastAsia="仿宋_GB2312"/>
          <w:b/>
          <w:sz w:val="32"/>
          <w:szCs w:val="32"/>
          <w:highlight w:val="none"/>
        </w:rPr>
        <w:t>“本部门无政府性基金安排的支出”</w:t>
      </w:r>
      <w:r>
        <w:rPr>
          <w:rFonts w:hint="eastAsia" w:eastAsia="仿宋_GB2312"/>
          <w:b/>
          <w:sz w:val="32"/>
          <w:szCs w:val="32"/>
          <w:highlight w:val="none"/>
        </w:rPr>
        <w:t>，</w:t>
      </w:r>
      <w:r>
        <w:rPr>
          <w:rFonts w:eastAsia="仿宋_GB2312"/>
          <w:b/>
          <w:sz w:val="32"/>
          <w:szCs w:val="32"/>
          <w:highlight w:val="none"/>
        </w:rPr>
        <w:t>不得</w:t>
      </w:r>
      <w:r>
        <w:rPr>
          <w:rFonts w:hint="eastAsia" w:eastAsia="仿宋_GB2312"/>
          <w:b/>
          <w:sz w:val="32"/>
          <w:szCs w:val="32"/>
          <w:highlight w:val="none"/>
        </w:rPr>
        <w:t>删除</w:t>
      </w:r>
      <w:r>
        <w:rPr>
          <w:rFonts w:eastAsia="仿宋_GB2312"/>
          <w:b/>
          <w:sz w:val="32"/>
          <w:szCs w:val="32"/>
          <w:highlight w:val="none"/>
        </w:rPr>
        <w:t>文字表述）</w:t>
      </w:r>
    </w:p>
    <w:p w14:paraId="637D31FD">
      <w:pPr>
        <w:spacing w:line="600" w:lineRule="exact"/>
        <w:ind w:firstLine="636" w:firstLineChars="200"/>
        <w:jc w:val="left"/>
        <w:rPr>
          <w:rFonts w:eastAsia="黑体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</w:rPr>
        <w:t>六</w:t>
      </w:r>
      <w:r>
        <w:rPr>
          <w:rFonts w:eastAsia="黑体"/>
          <w:sz w:val="32"/>
          <w:szCs w:val="32"/>
          <w:highlight w:val="none"/>
        </w:rPr>
        <w:t>、其他重要事项的情况说明</w:t>
      </w:r>
    </w:p>
    <w:p w14:paraId="3CB08CD8">
      <w:pPr>
        <w:spacing w:line="600" w:lineRule="exact"/>
        <w:ind w:firstLine="636" w:firstLineChars="200"/>
        <w:jc w:val="left"/>
        <w:rPr>
          <w:rFonts w:eastAsia="仿宋_GB2312"/>
          <w:sz w:val="32"/>
          <w:szCs w:val="32"/>
          <w:highlight w:val="none"/>
        </w:rPr>
      </w:pPr>
      <w:r>
        <w:rPr>
          <w:rFonts w:eastAsia="楷体_GB2312"/>
          <w:b/>
          <w:sz w:val="32"/>
          <w:szCs w:val="32"/>
          <w:highlight w:val="none"/>
        </w:rPr>
        <w:t>（一）运行经费：</w:t>
      </w:r>
      <w:r>
        <w:rPr>
          <w:rFonts w:hint="eastAsia" w:eastAsia="仿宋_GB2312"/>
          <w:sz w:val="32"/>
          <w:szCs w:val="32"/>
          <w:highlight w:val="none"/>
        </w:rPr>
        <w:t>2025年</w:t>
      </w:r>
      <w:r>
        <w:rPr>
          <w:rFonts w:eastAsia="仿宋_GB2312"/>
          <w:sz w:val="32"/>
          <w:szCs w:val="32"/>
          <w:highlight w:val="none"/>
        </w:rPr>
        <w:t>本单位运行经费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>499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eastAsia="仿宋_GB2312"/>
          <w:sz w:val="32"/>
          <w:szCs w:val="32"/>
          <w:highlight w:val="none"/>
        </w:rPr>
        <w:t>万元，比上年预算增加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>38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eastAsia="仿宋_GB2312"/>
          <w:sz w:val="32"/>
          <w:szCs w:val="32"/>
          <w:highlight w:val="none"/>
        </w:rPr>
        <w:t>万元，上升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>8.24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eastAsia="仿宋_GB2312"/>
          <w:sz w:val="32"/>
          <w:szCs w:val="32"/>
          <w:highlight w:val="none"/>
        </w:rPr>
        <w:t>%，主要是</w:t>
      </w:r>
      <w:r>
        <w:rPr>
          <w:rFonts w:hint="eastAsia" w:eastAsia="仿宋_GB2312"/>
          <w:sz w:val="32"/>
          <w:szCs w:val="32"/>
          <w:highlight w:val="none"/>
          <w:lang w:val="en-US" w:eastAsia="zh-CN"/>
        </w:rPr>
        <w:t>2024年底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新开通高速公路，其组建开通支出列入运行经费</w:t>
      </w:r>
      <w:r>
        <w:rPr>
          <w:rFonts w:eastAsia="仿宋_GB2312"/>
          <w:sz w:val="32"/>
          <w:szCs w:val="32"/>
          <w:highlight w:val="none"/>
        </w:rPr>
        <w:t>。</w:t>
      </w:r>
    </w:p>
    <w:p w14:paraId="6975784E">
      <w:pPr>
        <w:spacing w:line="600" w:lineRule="exact"/>
        <w:ind w:firstLine="636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楷体_GB2312"/>
          <w:b/>
          <w:sz w:val="32"/>
          <w:szCs w:val="32"/>
          <w:highlight w:val="none"/>
        </w:rPr>
        <w:t>（二）“三公”经费预算：</w:t>
      </w:r>
      <w:r>
        <w:rPr>
          <w:rFonts w:hint="eastAsia" w:eastAsia="仿宋_GB2312"/>
          <w:sz w:val="32"/>
          <w:szCs w:val="32"/>
          <w:highlight w:val="none"/>
        </w:rPr>
        <w:t>2025年</w:t>
      </w:r>
      <w:r>
        <w:rPr>
          <w:rFonts w:eastAsia="仿宋_GB2312"/>
          <w:sz w:val="32"/>
          <w:szCs w:val="32"/>
          <w:highlight w:val="none"/>
        </w:rPr>
        <w:t>本单位“三公”经费预算数为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>338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eastAsia="仿宋_GB2312"/>
          <w:sz w:val="32"/>
          <w:szCs w:val="32"/>
          <w:highlight w:val="none"/>
        </w:rPr>
        <w:t>万元，其中，公务接待费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>2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eastAsia="仿宋_GB2312"/>
          <w:sz w:val="32"/>
          <w:szCs w:val="32"/>
          <w:highlight w:val="none"/>
        </w:rPr>
        <w:t>万元，公务用车购置及运行费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>336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eastAsia="仿宋_GB2312"/>
          <w:sz w:val="32"/>
          <w:szCs w:val="32"/>
          <w:highlight w:val="none"/>
        </w:rPr>
        <w:t>万元（其中，公务用车购置费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 xml:space="preserve"> 0 </w:t>
      </w:r>
      <w:r>
        <w:rPr>
          <w:rFonts w:eastAsia="仿宋_GB2312"/>
          <w:sz w:val="32"/>
          <w:szCs w:val="32"/>
          <w:highlight w:val="none"/>
        </w:rPr>
        <w:t>万元，公务用车运行费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 xml:space="preserve"> 336 </w:t>
      </w:r>
      <w:r>
        <w:rPr>
          <w:rFonts w:eastAsia="仿宋_GB2312"/>
          <w:sz w:val="32"/>
          <w:szCs w:val="32"/>
          <w:highlight w:val="none"/>
        </w:rPr>
        <w:t>万元），因公出国（境）费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eastAsia="仿宋_GB2312"/>
          <w:sz w:val="32"/>
          <w:szCs w:val="32"/>
          <w:highlight w:val="none"/>
        </w:rPr>
        <w:t>万元。</w:t>
      </w:r>
      <w:r>
        <w:rPr>
          <w:rFonts w:hint="eastAsia" w:eastAsia="仿宋_GB2312"/>
          <w:sz w:val="32"/>
          <w:szCs w:val="32"/>
          <w:highlight w:val="none"/>
        </w:rPr>
        <w:t>2025年</w:t>
      </w:r>
      <w:r>
        <w:rPr>
          <w:rFonts w:eastAsia="仿宋_GB2312"/>
          <w:sz w:val="32"/>
          <w:szCs w:val="32"/>
          <w:highlight w:val="none"/>
        </w:rPr>
        <w:t>“三公”经费预算较上年持平，主要是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公务车辆数量无变化，其运行经费无变化，且公务接待费与上年持平</w:t>
      </w:r>
      <w:r>
        <w:rPr>
          <w:rFonts w:eastAsia="仿宋_GB2312"/>
          <w:sz w:val="32"/>
          <w:szCs w:val="32"/>
          <w:highlight w:val="none"/>
        </w:rPr>
        <w:t>。</w:t>
      </w:r>
    </w:p>
    <w:p w14:paraId="59C19253">
      <w:pPr>
        <w:spacing w:line="600" w:lineRule="exact"/>
        <w:ind w:firstLine="636" w:firstLineChars="200"/>
        <w:jc w:val="left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b/>
          <w:sz w:val="32"/>
          <w:szCs w:val="32"/>
          <w:highlight w:val="none"/>
        </w:rPr>
        <w:t>（注：如无</w:t>
      </w:r>
      <w:r>
        <w:rPr>
          <w:rFonts w:hint="eastAsia" w:eastAsia="仿宋_GB2312"/>
          <w:b/>
          <w:sz w:val="32"/>
          <w:szCs w:val="32"/>
          <w:highlight w:val="none"/>
        </w:rPr>
        <w:t>“三公”经费预算</w:t>
      </w:r>
      <w:r>
        <w:rPr>
          <w:rFonts w:eastAsia="仿宋_GB2312"/>
          <w:b/>
          <w:sz w:val="32"/>
          <w:szCs w:val="32"/>
          <w:highlight w:val="none"/>
        </w:rPr>
        <w:t>，</w:t>
      </w:r>
      <w:r>
        <w:rPr>
          <w:rFonts w:hint="eastAsia" w:eastAsia="仿宋_GB2312"/>
          <w:b/>
          <w:sz w:val="32"/>
          <w:szCs w:val="32"/>
          <w:highlight w:val="none"/>
        </w:rPr>
        <w:t>则填“0”；如为当年度新成立单位，无“三公”经费增减变化情况，也一定要作出说明，表述为“xx（单位名称）为当年新增预算单位，无法同上年进行对比”，不得删除文字表述</w:t>
      </w:r>
      <w:r>
        <w:rPr>
          <w:rFonts w:eastAsia="仿宋_GB2312"/>
          <w:b/>
          <w:sz w:val="32"/>
          <w:szCs w:val="32"/>
          <w:highlight w:val="none"/>
        </w:rPr>
        <w:t>）</w:t>
      </w:r>
    </w:p>
    <w:p w14:paraId="23287127">
      <w:pPr>
        <w:spacing w:line="600" w:lineRule="exact"/>
        <w:ind w:firstLine="636" w:firstLineChars="200"/>
        <w:rPr>
          <w:rFonts w:eastAsia="仿宋_GB2312"/>
          <w:kern w:val="0"/>
          <w:sz w:val="32"/>
          <w:szCs w:val="32"/>
          <w:highlight w:val="none"/>
        </w:rPr>
      </w:pPr>
      <w:r>
        <w:rPr>
          <w:rFonts w:eastAsia="楷体_GB2312"/>
          <w:b/>
          <w:sz w:val="32"/>
          <w:szCs w:val="32"/>
          <w:highlight w:val="none"/>
        </w:rPr>
        <w:t>（三）一般性支出情况：</w:t>
      </w:r>
      <w:r>
        <w:rPr>
          <w:rFonts w:hint="eastAsia" w:eastAsia="仿宋_GB2312"/>
          <w:kern w:val="0"/>
          <w:sz w:val="32"/>
          <w:szCs w:val="32"/>
          <w:highlight w:val="none"/>
        </w:rPr>
        <w:t>2025年</w:t>
      </w:r>
      <w:r>
        <w:rPr>
          <w:rFonts w:eastAsia="仿宋_GB2312"/>
          <w:kern w:val="0"/>
          <w:sz w:val="32"/>
          <w:szCs w:val="32"/>
          <w:highlight w:val="none"/>
        </w:rPr>
        <w:t>本单位会议费预算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>2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eastAsia="仿宋_GB2312"/>
          <w:kern w:val="0"/>
          <w:sz w:val="32"/>
          <w:szCs w:val="32"/>
          <w:highlight w:val="none"/>
        </w:rPr>
        <w:t>万元，拟召开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>3场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eastAsia="仿宋_GB2312"/>
          <w:kern w:val="0"/>
          <w:sz w:val="32"/>
          <w:szCs w:val="32"/>
          <w:highlight w:val="none"/>
        </w:rPr>
        <w:t>会议，人数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>320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eastAsia="仿宋_GB2312"/>
          <w:kern w:val="0"/>
          <w:sz w:val="32"/>
          <w:szCs w:val="32"/>
          <w:highlight w:val="none"/>
        </w:rPr>
        <w:t>人，内容为</w:t>
      </w:r>
      <w:r>
        <w:rPr>
          <w:rFonts w:hint="eastAsia" w:eastAsia="仿宋_GB2312"/>
          <w:kern w:val="0"/>
          <w:sz w:val="32"/>
          <w:szCs w:val="32"/>
          <w:highlight w:val="none"/>
          <w:u w:val="single"/>
          <w:lang w:eastAsia="zh-CN"/>
        </w:rPr>
        <w:t>春运安保工作总结大会（人数</w:t>
      </w:r>
      <w:r>
        <w:rPr>
          <w:rFonts w:hint="eastAsia" w:eastAsia="仿宋_GB2312"/>
          <w:kern w:val="0"/>
          <w:sz w:val="32"/>
          <w:szCs w:val="32"/>
          <w:highlight w:val="none"/>
          <w:u w:val="single"/>
          <w:lang w:val="en-US" w:eastAsia="zh-CN"/>
        </w:rPr>
        <w:t>200人，预算1万元</w:t>
      </w:r>
      <w:r>
        <w:rPr>
          <w:rFonts w:hint="eastAsia" w:eastAsia="仿宋_GB2312"/>
          <w:kern w:val="0"/>
          <w:sz w:val="32"/>
          <w:szCs w:val="32"/>
          <w:highlight w:val="none"/>
          <w:u w:val="single"/>
          <w:lang w:eastAsia="zh-CN"/>
        </w:rPr>
        <w:t>）、交通管理工作部署会（人数</w:t>
      </w:r>
      <w:r>
        <w:rPr>
          <w:rFonts w:hint="eastAsia" w:eastAsia="仿宋_GB2312"/>
          <w:kern w:val="0"/>
          <w:sz w:val="32"/>
          <w:szCs w:val="32"/>
          <w:highlight w:val="none"/>
          <w:u w:val="single"/>
          <w:lang w:val="en-US" w:eastAsia="zh-CN"/>
        </w:rPr>
        <w:t>60人、预算0.5万元</w:t>
      </w:r>
      <w:r>
        <w:rPr>
          <w:rFonts w:hint="eastAsia" w:eastAsia="仿宋_GB2312"/>
          <w:kern w:val="0"/>
          <w:sz w:val="32"/>
          <w:szCs w:val="32"/>
          <w:highlight w:val="none"/>
          <w:u w:val="single"/>
          <w:lang w:eastAsia="zh-CN"/>
        </w:rPr>
        <w:t>）、事故预防工作部署会（人数</w:t>
      </w:r>
      <w:r>
        <w:rPr>
          <w:rFonts w:hint="eastAsia" w:eastAsia="仿宋_GB2312"/>
          <w:kern w:val="0"/>
          <w:sz w:val="32"/>
          <w:szCs w:val="32"/>
          <w:highlight w:val="none"/>
          <w:u w:val="single"/>
          <w:lang w:val="en-US" w:eastAsia="zh-CN"/>
        </w:rPr>
        <w:t>60人，预算0.5万元</w:t>
      </w:r>
      <w:r>
        <w:rPr>
          <w:rFonts w:hint="eastAsia" w:eastAsia="仿宋_GB2312"/>
          <w:kern w:val="0"/>
          <w:sz w:val="32"/>
          <w:szCs w:val="32"/>
          <w:highlight w:val="none"/>
          <w:u w:val="single"/>
          <w:lang w:eastAsia="zh-CN"/>
        </w:rPr>
        <w:t>）</w:t>
      </w:r>
      <w:r>
        <w:rPr>
          <w:rFonts w:eastAsia="仿宋_GB2312"/>
          <w:kern w:val="0"/>
          <w:sz w:val="32"/>
          <w:szCs w:val="32"/>
          <w:highlight w:val="none"/>
        </w:rPr>
        <w:t>；培训费预算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>5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eastAsia="仿宋_GB2312"/>
          <w:kern w:val="0"/>
          <w:sz w:val="32"/>
          <w:szCs w:val="32"/>
          <w:highlight w:val="none"/>
        </w:rPr>
        <w:t>万元，拟开展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>3场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eastAsia="仿宋_GB2312"/>
          <w:kern w:val="0"/>
          <w:sz w:val="32"/>
          <w:szCs w:val="32"/>
          <w:highlight w:val="none"/>
        </w:rPr>
        <w:t>培训，人数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>220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eastAsia="仿宋_GB2312"/>
          <w:kern w:val="0"/>
          <w:sz w:val="32"/>
          <w:szCs w:val="32"/>
          <w:highlight w:val="none"/>
        </w:rPr>
        <w:t>人，内容为</w:t>
      </w:r>
      <w:r>
        <w:rPr>
          <w:rFonts w:hint="eastAsia" w:eastAsia="仿宋_GB2312"/>
          <w:sz w:val="32"/>
          <w:szCs w:val="32"/>
          <w:highlight w:val="none"/>
          <w:u w:val="single"/>
          <w:lang w:eastAsia="zh-CN"/>
        </w:rPr>
        <w:t>执勤执法及系统应用培训（人数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>60人，预算1万元</w:t>
      </w:r>
      <w:r>
        <w:rPr>
          <w:rFonts w:hint="eastAsia" w:eastAsia="仿宋_GB2312"/>
          <w:sz w:val="32"/>
          <w:szCs w:val="32"/>
          <w:highlight w:val="none"/>
          <w:u w:val="single"/>
          <w:lang w:eastAsia="zh-CN"/>
        </w:rPr>
        <w:t>）、案件办理及事故处理培训（人数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>60人、预算1万元</w:t>
      </w:r>
      <w:r>
        <w:rPr>
          <w:rFonts w:hint="eastAsia" w:eastAsia="仿宋_GB2312"/>
          <w:sz w:val="32"/>
          <w:szCs w:val="32"/>
          <w:highlight w:val="none"/>
          <w:u w:val="single"/>
          <w:lang w:eastAsia="zh-CN"/>
        </w:rPr>
        <w:t>）、辅警业务提升培训（人数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>100人，预算3万元</w:t>
      </w:r>
      <w:r>
        <w:rPr>
          <w:rFonts w:hint="eastAsia" w:eastAsia="仿宋_GB2312"/>
          <w:sz w:val="32"/>
          <w:szCs w:val="32"/>
          <w:highlight w:val="none"/>
          <w:u w:val="single"/>
          <w:lang w:eastAsia="zh-CN"/>
        </w:rPr>
        <w:t>）</w:t>
      </w:r>
      <w:r>
        <w:rPr>
          <w:rFonts w:eastAsia="仿宋_GB2312"/>
          <w:kern w:val="0"/>
          <w:sz w:val="32"/>
          <w:szCs w:val="32"/>
          <w:highlight w:val="none"/>
        </w:rPr>
        <w:t>；拟举办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eastAsia="仿宋_GB2312"/>
          <w:kern w:val="0"/>
          <w:sz w:val="32"/>
          <w:szCs w:val="32"/>
          <w:highlight w:val="none"/>
        </w:rPr>
        <w:t>等节庆、晚会、论坛、赛事活动，经费预算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eastAsia="仿宋_GB2312"/>
          <w:kern w:val="0"/>
          <w:sz w:val="32"/>
          <w:szCs w:val="32"/>
          <w:highlight w:val="none"/>
        </w:rPr>
        <w:t>万元。</w:t>
      </w:r>
    </w:p>
    <w:p w14:paraId="21E73693">
      <w:pPr>
        <w:spacing w:line="600" w:lineRule="exact"/>
        <w:ind w:firstLine="636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楷体_GB2312"/>
          <w:b/>
          <w:sz w:val="32"/>
          <w:szCs w:val="32"/>
          <w:highlight w:val="none"/>
        </w:rPr>
        <w:t>（四）政府采购情况：</w:t>
      </w:r>
      <w:r>
        <w:rPr>
          <w:rFonts w:hint="eastAsia" w:eastAsia="仿宋_GB2312"/>
          <w:sz w:val="32"/>
          <w:szCs w:val="32"/>
          <w:highlight w:val="none"/>
        </w:rPr>
        <w:t>2025年</w:t>
      </w:r>
      <w:r>
        <w:rPr>
          <w:rFonts w:eastAsia="仿宋_GB2312"/>
          <w:sz w:val="32"/>
          <w:szCs w:val="32"/>
          <w:highlight w:val="none"/>
        </w:rPr>
        <w:t>本部门政府采购预算总额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 xml:space="preserve"> 85</w:t>
      </w:r>
      <w:r>
        <w:rPr>
          <w:rFonts w:eastAsia="仿宋_GB2312"/>
          <w:sz w:val="32"/>
          <w:szCs w:val="32"/>
          <w:highlight w:val="none"/>
        </w:rPr>
        <w:t>万元，其中，货物类采购预算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eastAsia="仿宋_GB2312"/>
          <w:sz w:val="32"/>
          <w:szCs w:val="32"/>
          <w:highlight w:val="none"/>
        </w:rPr>
        <w:t>万元；工程类采购预算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eastAsia="仿宋_GB2312"/>
          <w:sz w:val="32"/>
          <w:szCs w:val="32"/>
          <w:highlight w:val="none"/>
        </w:rPr>
        <w:t>万元；服务类采购预算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>85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eastAsia="仿宋_GB2312"/>
          <w:sz w:val="32"/>
          <w:szCs w:val="32"/>
          <w:highlight w:val="none"/>
        </w:rPr>
        <w:t>万元。</w:t>
      </w:r>
    </w:p>
    <w:p w14:paraId="1A28B2C9">
      <w:pPr>
        <w:spacing w:line="600" w:lineRule="exact"/>
        <w:ind w:firstLine="636" w:firstLineChars="200"/>
        <w:rPr>
          <w:rFonts w:eastAsia="仿宋_GB2312"/>
          <w:b/>
          <w:bCs/>
          <w:sz w:val="32"/>
          <w:szCs w:val="32"/>
          <w:highlight w:val="none"/>
        </w:rPr>
      </w:pPr>
      <w:r>
        <w:rPr>
          <w:rFonts w:eastAsia="仿宋_GB2312"/>
          <w:b/>
          <w:bCs/>
          <w:sz w:val="32"/>
          <w:szCs w:val="32"/>
          <w:highlight w:val="none"/>
        </w:rPr>
        <w:t>（注：如某大类无采购预算，则填“0”）</w:t>
      </w:r>
    </w:p>
    <w:p w14:paraId="18E3BF34">
      <w:pPr>
        <w:spacing w:line="600" w:lineRule="exact"/>
        <w:ind w:firstLine="636" w:firstLineChars="200"/>
        <w:jc w:val="left"/>
        <w:rPr>
          <w:rFonts w:eastAsia="仿宋_GB2312"/>
          <w:bCs/>
          <w:kern w:val="0"/>
          <w:sz w:val="32"/>
          <w:szCs w:val="32"/>
          <w:highlight w:val="none"/>
        </w:rPr>
      </w:pPr>
      <w:r>
        <w:rPr>
          <w:rFonts w:eastAsia="楷体_GB2312"/>
          <w:b/>
          <w:sz w:val="32"/>
          <w:szCs w:val="32"/>
          <w:highlight w:val="none"/>
        </w:rPr>
        <w:t>（五）国有资产占用使用及新增资产配置情况：</w:t>
      </w:r>
      <w:r>
        <w:rPr>
          <w:rFonts w:eastAsia="仿宋_GB2312"/>
          <w:sz w:val="32"/>
          <w:szCs w:val="32"/>
          <w:highlight w:val="none"/>
        </w:rPr>
        <w:t>截至</w:t>
      </w:r>
      <w:r>
        <w:rPr>
          <w:rFonts w:hint="eastAsia" w:eastAsia="仿宋_GB2312"/>
          <w:sz w:val="32"/>
          <w:szCs w:val="32"/>
          <w:highlight w:val="none"/>
        </w:rPr>
        <w:t>2024年</w:t>
      </w:r>
      <w:r>
        <w:rPr>
          <w:rFonts w:eastAsia="仿宋_GB2312"/>
          <w:sz w:val="32"/>
          <w:szCs w:val="32"/>
          <w:highlight w:val="none"/>
        </w:rPr>
        <w:t>12月底，本单位</w:t>
      </w:r>
      <w:r>
        <w:rPr>
          <w:rFonts w:eastAsia="仿宋_GB2312"/>
          <w:bCs/>
          <w:kern w:val="0"/>
          <w:sz w:val="32"/>
          <w:szCs w:val="32"/>
          <w:highlight w:val="none"/>
        </w:rPr>
        <w:t>共有公务用车</w:t>
      </w:r>
      <w:r>
        <w:rPr>
          <w:rFonts w:eastAsia="仿宋_GB2312"/>
          <w:bCs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highlight w:val="none"/>
          <w:u w:val="single"/>
          <w:lang w:val="en-US" w:eastAsia="zh-CN"/>
        </w:rPr>
        <w:t xml:space="preserve">63 </w:t>
      </w:r>
      <w:r>
        <w:rPr>
          <w:rFonts w:eastAsia="仿宋_GB2312"/>
          <w:bCs/>
          <w:kern w:val="0"/>
          <w:sz w:val="32"/>
          <w:szCs w:val="32"/>
          <w:highlight w:val="none"/>
        </w:rPr>
        <w:t>辆，其中，机要通信用车</w:t>
      </w:r>
      <w:r>
        <w:rPr>
          <w:rFonts w:hint="eastAsia" w:eastAsia="仿宋_GB2312"/>
          <w:bCs/>
          <w:kern w:val="0"/>
          <w:sz w:val="32"/>
          <w:szCs w:val="32"/>
          <w:highlight w:val="none"/>
          <w:u w:val="single"/>
          <w:lang w:val="en-US" w:eastAsia="zh-CN"/>
        </w:rPr>
        <w:t xml:space="preserve">0 </w:t>
      </w:r>
      <w:r>
        <w:rPr>
          <w:rFonts w:eastAsia="仿宋_GB2312"/>
          <w:bCs/>
          <w:kern w:val="0"/>
          <w:sz w:val="32"/>
          <w:szCs w:val="32"/>
          <w:highlight w:val="none"/>
        </w:rPr>
        <w:t>辆，应急保障用车</w:t>
      </w:r>
      <w:r>
        <w:rPr>
          <w:rFonts w:eastAsia="仿宋_GB2312"/>
          <w:bCs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highlight w:val="none"/>
          <w:u w:val="single"/>
          <w:lang w:val="en-US" w:eastAsia="zh-CN"/>
        </w:rPr>
        <w:t>1</w:t>
      </w:r>
      <w:r>
        <w:rPr>
          <w:rFonts w:eastAsia="仿宋_GB2312"/>
          <w:bCs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  <w:highlight w:val="none"/>
        </w:rPr>
        <w:t>辆，执法执勤用车</w:t>
      </w:r>
      <w:r>
        <w:rPr>
          <w:rFonts w:eastAsia="仿宋_GB2312"/>
          <w:bCs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highlight w:val="none"/>
          <w:u w:val="single"/>
          <w:lang w:val="en-US" w:eastAsia="zh-CN"/>
        </w:rPr>
        <w:t>39</w:t>
      </w:r>
      <w:r>
        <w:rPr>
          <w:rFonts w:eastAsia="仿宋_GB2312"/>
          <w:bCs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  <w:highlight w:val="none"/>
        </w:rPr>
        <w:t>辆，特种专业技术用车</w:t>
      </w:r>
      <w:r>
        <w:rPr>
          <w:rFonts w:eastAsia="仿宋_GB2312"/>
          <w:bCs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highlight w:val="none"/>
          <w:u w:val="single"/>
          <w:lang w:val="en-US" w:eastAsia="zh-CN"/>
        </w:rPr>
        <w:t>23</w:t>
      </w:r>
      <w:r>
        <w:rPr>
          <w:rFonts w:eastAsia="仿宋_GB2312"/>
          <w:bCs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  <w:highlight w:val="none"/>
        </w:rPr>
        <w:t>辆，其他按照规定配备的公务用车</w:t>
      </w:r>
      <w:r>
        <w:rPr>
          <w:rFonts w:eastAsia="仿宋_GB2312"/>
          <w:bCs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  <w:highlight w:val="none"/>
        </w:rPr>
        <w:t>辆；单位价值50万元以上通用设备</w:t>
      </w:r>
      <w:r>
        <w:rPr>
          <w:rFonts w:eastAsia="仿宋_GB2312"/>
          <w:bCs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  <w:highlight w:val="none"/>
        </w:rPr>
        <w:t>台，单位价值100万元以上专用设备</w:t>
      </w:r>
      <w:r>
        <w:rPr>
          <w:rFonts w:hint="eastAsia" w:eastAsia="仿宋_GB2312"/>
          <w:bCs/>
          <w:kern w:val="0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  <w:highlight w:val="none"/>
        </w:rPr>
        <w:t>台。</w:t>
      </w:r>
      <w:r>
        <w:rPr>
          <w:rFonts w:hint="eastAsia" w:eastAsia="仿宋_GB2312"/>
          <w:bCs/>
          <w:kern w:val="0"/>
          <w:sz w:val="32"/>
          <w:szCs w:val="32"/>
          <w:highlight w:val="none"/>
        </w:rPr>
        <w:t>2025年</w:t>
      </w:r>
      <w:r>
        <w:rPr>
          <w:rFonts w:eastAsia="仿宋_GB2312"/>
          <w:bCs/>
          <w:kern w:val="0"/>
          <w:sz w:val="32"/>
          <w:szCs w:val="32"/>
          <w:highlight w:val="none"/>
        </w:rPr>
        <w:t>拟新增配置公务用车</w:t>
      </w:r>
      <w:r>
        <w:rPr>
          <w:rFonts w:eastAsia="仿宋_GB2312"/>
          <w:bCs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  <w:highlight w:val="none"/>
        </w:rPr>
        <w:t>辆，其中，机要通信用车</w:t>
      </w:r>
      <w:r>
        <w:rPr>
          <w:rFonts w:hint="eastAsia" w:eastAsia="仿宋_GB2312"/>
          <w:bCs/>
          <w:kern w:val="0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  <w:highlight w:val="none"/>
        </w:rPr>
        <w:t>辆，应急保障用车</w:t>
      </w:r>
      <w:r>
        <w:rPr>
          <w:rFonts w:eastAsia="仿宋_GB2312"/>
          <w:bCs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  <w:highlight w:val="none"/>
        </w:rPr>
        <w:t>辆，执法执勤用车</w:t>
      </w:r>
      <w:r>
        <w:rPr>
          <w:rFonts w:eastAsia="仿宋_GB2312"/>
          <w:bCs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  <w:highlight w:val="none"/>
        </w:rPr>
        <w:t>辆，特种专业技术用车</w:t>
      </w:r>
      <w:r>
        <w:rPr>
          <w:rFonts w:eastAsia="仿宋_GB2312"/>
          <w:bCs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  <w:highlight w:val="none"/>
        </w:rPr>
        <w:t>辆，其他按照规定配备的公务用车</w:t>
      </w:r>
      <w:r>
        <w:rPr>
          <w:rFonts w:eastAsia="仿宋_GB2312"/>
          <w:bCs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  <w:highlight w:val="none"/>
        </w:rPr>
        <w:t>辆；新增配备单位价值50万元以上通用设备</w:t>
      </w:r>
      <w:r>
        <w:rPr>
          <w:rFonts w:eastAsia="仿宋_GB2312"/>
          <w:bCs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  <w:highlight w:val="none"/>
          <w:u w:val="single"/>
        </w:rPr>
        <w:t xml:space="preserve">  </w:t>
      </w:r>
      <w:r>
        <w:rPr>
          <w:rFonts w:eastAsia="仿宋_GB2312"/>
          <w:bCs/>
          <w:kern w:val="0"/>
          <w:sz w:val="32"/>
          <w:szCs w:val="32"/>
          <w:highlight w:val="none"/>
        </w:rPr>
        <w:t>台，单位价值100万元以上专用设备</w:t>
      </w:r>
      <w:r>
        <w:rPr>
          <w:rFonts w:eastAsia="仿宋_GB2312"/>
          <w:bCs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/>
          <w:bCs/>
          <w:kern w:val="0"/>
          <w:sz w:val="32"/>
          <w:szCs w:val="32"/>
          <w:highlight w:val="none"/>
          <w:u w:val="single"/>
          <w:lang w:val="en-US" w:eastAsia="zh-CN"/>
        </w:rPr>
        <w:t>0</w:t>
      </w:r>
      <w:r>
        <w:rPr>
          <w:rFonts w:eastAsia="仿宋_GB2312"/>
          <w:bCs/>
          <w:kern w:val="0"/>
          <w:sz w:val="32"/>
          <w:szCs w:val="32"/>
          <w:highlight w:val="none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  <w:highlight w:val="none"/>
        </w:rPr>
        <w:t>台。</w:t>
      </w:r>
    </w:p>
    <w:p w14:paraId="466DFFD9">
      <w:pPr>
        <w:spacing w:line="600" w:lineRule="exact"/>
        <w:ind w:firstLine="636" w:firstLineChars="200"/>
        <w:jc w:val="left"/>
        <w:rPr>
          <w:rFonts w:eastAsia="仿宋_GB2312"/>
          <w:bCs/>
          <w:kern w:val="0"/>
          <w:sz w:val="32"/>
          <w:szCs w:val="32"/>
          <w:highlight w:val="none"/>
        </w:rPr>
      </w:pPr>
      <w:r>
        <w:rPr>
          <w:rFonts w:eastAsia="楷体_GB2312"/>
          <w:b/>
          <w:bCs/>
          <w:kern w:val="0"/>
          <w:sz w:val="32"/>
          <w:szCs w:val="32"/>
          <w:highlight w:val="none"/>
        </w:rPr>
        <w:t>（六）预算绩效目标说明：</w:t>
      </w:r>
      <w:r>
        <w:rPr>
          <w:rFonts w:eastAsia="仿宋_GB2312"/>
          <w:bCs/>
          <w:kern w:val="0"/>
          <w:sz w:val="32"/>
          <w:szCs w:val="32"/>
          <w:highlight w:val="none"/>
        </w:rPr>
        <w:t>本单位所有支出实行绩效目标管理。纳入</w:t>
      </w:r>
      <w:r>
        <w:rPr>
          <w:rFonts w:hint="eastAsia" w:eastAsia="仿宋_GB2312"/>
          <w:bCs/>
          <w:kern w:val="0"/>
          <w:sz w:val="32"/>
          <w:szCs w:val="32"/>
          <w:highlight w:val="none"/>
        </w:rPr>
        <w:t>2025年</w:t>
      </w:r>
      <w:r>
        <w:rPr>
          <w:rFonts w:eastAsia="仿宋_GB2312"/>
          <w:bCs/>
          <w:kern w:val="0"/>
          <w:sz w:val="32"/>
          <w:szCs w:val="32"/>
          <w:highlight w:val="none"/>
        </w:rPr>
        <w:t>单位整体支出绩效目标的金额为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>2518.7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  <w:highlight w:val="none"/>
        </w:rPr>
        <w:t>万元，其中，基本支出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>1521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  <w:highlight w:val="none"/>
        </w:rPr>
        <w:t>万元，项目支出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hint="eastAsia" w:eastAsia="仿宋_GB2312"/>
          <w:sz w:val="32"/>
          <w:szCs w:val="32"/>
          <w:highlight w:val="none"/>
          <w:u w:val="single"/>
          <w:lang w:val="en-US" w:eastAsia="zh-CN"/>
        </w:rPr>
        <w:t>997.7</w:t>
      </w:r>
      <w:r>
        <w:rPr>
          <w:rFonts w:eastAsia="仿宋_GB2312"/>
          <w:sz w:val="32"/>
          <w:szCs w:val="32"/>
          <w:highlight w:val="none"/>
          <w:u w:val="single"/>
        </w:rPr>
        <w:t xml:space="preserve"> </w:t>
      </w:r>
      <w:r>
        <w:rPr>
          <w:rFonts w:eastAsia="仿宋_GB2312"/>
          <w:bCs/>
          <w:kern w:val="0"/>
          <w:sz w:val="32"/>
          <w:szCs w:val="32"/>
          <w:highlight w:val="none"/>
        </w:rPr>
        <w:t>万元，具体绩效目标详见报表。</w:t>
      </w:r>
    </w:p>
    <w:p w14:paraId="6B7089B8">
      <w:pPr>
        <w:spacing w:line="600" w:lineRule="exact"/>
        <w:ind w:firstLine="636" w:firstLineChars="200"/>
        <w:rPr>
          <w:rFonts w:eastAsia="黑体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</w:rPr>
        <w:t>七</w:t>
      </w:r>
      <w:r>
        <w:rPr>
          <w:rFonts w:eastAsia="黑体"/>
          <w:sz w:val="32"/>
          <w:szCs w:val="32"/>
          <w:highlight w:val="none"/>
        </w:rPr>
        <w:t>、名词解释</w:t>
      </w:r>
    </w:p>
    <w:p w14:paraId="0FCC81E0">
      <w:pPr>
        <w:spacing w:line="600" w:lineRule="exact"/>
        <w:ind w:firstLine="636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1、运行经费：是指各单位的公用经费，包括办公及印刷费、邮电费、差旅费、会议费、福利费、日常维修费、专用资料及一般设备购置费、办公用房水电费、办公用房取暖费、办公用房物业管理费、公务用车运行维护费以及其他费用。</w:t>
      </w:r>
    </w:p>
    <w:p w14:paraId="0F12F5F9">
      <w:pPr>
        <w:spacing w:line="600" w:lineRule="exact"/>
        <w:ind w:firstLine="636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2、“三公”经费：纳入省（市/县）财政预算管理的“三公“经费，是指用一般公共预算拨款安排的公务接待费、公务用车购置及运行维护费和因公出国（境）费。其中，公务接待费反映单位按规定开支的各类公务接待支出；公务用车购置及运行费反映单位公务用车车辆购置支出（含车辆购置税），以及燃料费、维修费、保险费等支出；因公出国（境）费反映单位公务出国（境）的国际旅费、国外城市间交通费、住宿费、伙食费、培训费、公杂费等等支出。</w:t>
      </w:r>
    </w:p>
    <w:p w14:paraId="73BEEAEA">
      <w:pPr>
        <w:widowControl/>
        <w:spacing w:line="600" w:lineRule="exact"/>
        <w:ind w:firstLine="660"/>
        <w:rPr>
          <w:rFonts w:eastAsia="仿宋_GB2312"/>
          <w:sz w:val="32"/>
          <w:szCs w:val="32"/>
        </w:rPr>
      </w:pPr>
      <w:bookmarkStart w:id="0" w:name="_GoBack"/>
      <w:bookmarkEnd w:id="0"/>
    </w:p>
    <w:p w14:paraId="4AA394E1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2C7EB45A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2C63AA25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466DB501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44CEEBA2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720C959F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3B77E651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1D954F31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70515901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1277BCFB">
      <w:pPr>
        <w:widowControl/>
        <w:spacing w:line="600" w:lineRule="exact"/>
        <w:ind w:firstLine="716" w:firstLineChars="200"/>
        <w:jc w:val="center"/>
        <w:rPr>
          <w:rFonts w:eastAsia="方正小标宋_GBK"/>
          <w:bCs/>
          <w:kern w:val="0"/>
          <w:sz w:val="36"/>
          <w:szCs w:val="36"/>
        </w:rPr>
      </w:pPr>
      <w:r>
        <w:rPr>
          <w:rFonts w:eastAsia="方正小标宋_GBK"/>
          <w:bCs/>
          <w:kern w:val="0"/>
          <w:sz w:val="36"/>
          <w:szCs w:val="36"/>
        </w:rPr>
        <w:t xml:space="preserve">第二部分 </w:t>
      </w:r>
      <w:r>
        <w:rPr>
          <w:rFonts w:hint="eastAsia" w:eastAsia="方正小标宋_GBK"/>
          <w:bCs/>
          <w:kern w:val="0"/>
          <w:sz w:val="36"/>
          <w:szCs w:val="36"/>
        </w:rPr>
        <w:t>2025年</w:t>
      </w:r>
      <w:r>
        <w:rPr>
          <w:rFonts w:eastAsia="方正小标宋_GBK"/>
          <w:bCs/>
          <w:kern w:val="0"/>
          <w:sz w:val="36"/>
          <w:szCs w:val="36"/>
        </w:rPr>
        <w:t>单位预算表</w:t>
      </w:r>
    </w:p>
    <w:p w14:paraId="1D4D55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6" w:firstLineChars="200"/>
        <w:jc w:val="left"/>
        <w:textAlignment w:val="auto"/>
        <w:rPr>
          <w:rFonts w:hint="eastAsia" w:eastAsia="黑体"/>
          <w:sz w:val="32"/>
          <w:szCs w:val="32"/>
          <w:lang w:eastAsia="zh-CN"/>
        </w:rPr>
      </w:pPr>
      <w:r>
        <w:rPr>
          <w:rFonts w:hint="eastAsia" w:eastAsia="黑体"/>
          <w:sz w:val="32"/>
          <w:szCs w:val="32"/>
          <w:lang w:eastAsia="zh-CN"/>
        </w:rPr>
        <w:t>详见附件。</w:t>
      </w:r>
    </w:p>
    <w:p w14:paraId="79E83CED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111E41E3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09D5CE32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253B2DB5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4A87F444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50990E66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2C7D8B5F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6EDB8983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3836F198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2E27CF06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1E58FDAB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09DD17AB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p w14:paraId="039FA316">
      <w:pPr>
        <w:widowControl/>
        <w:spacing w:line="600" w:lineRule="exact"/>
        <w:jc w:val="left"/>
        <w:rPr>
          <w:rFonts w:eastAsia="黑体"/>
          <w:sz w:val="32"/>
          <w:szCs w:val="32"/>
        </w:rPr>
      </w:pPr>
    </w:p>
    <w:sectPr>
      <w:pgSz w:w="11907" w:h="16840"/>
      <w:pgMar w:top="1417" w:right="1587" w:bottom="1417" w:left="1587" w:header="851" w:footer="992" w:gutter="0"/>
      <w:cols w:space="720" w:num="1"/>
      <w:docGrid w:type="linesAndChars" w:linePitch="495" w:charSpace="-5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853DE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7</w:t>
    </w:r>
    <w:r>
      <w:fldChar w:fldCharType="end"/>
    </w:r>
  </w:p>
  <w:p w14:paraId="1DA8D574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DD73C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 w14:paraId="1D4B9042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7F0"/>
    <w:rsid w:val="00001712"/>
    <w:rsid w:val="00053CAC"/>
    <w:rsid w:val="0005772A"/>
    <w:rsid w:val="00092386"/>
    <w:rsid w:val="000C34A8"/>
    <w:rsid w:val="000E4464"/>
    <w:rsid w:val="000E7E83"/>
    <w:rsid w:val="000F122D"/>
    <w:rsid w:val="0011067B"/>
    <w:rsid w:val="00112564"/>
    <w:rsid w:val="0012612A"/>
    <w:rsid w:val="00151067"/>
    <w:rsid w:val="001B2201"/>
    <w:rsid w:val="001B40A6"/>
    <w:rsid w:val="001D37CD"/>
    <w:rsid w:val="001D5D9C"/>
    <w:rsid w:val="00202517"/>
    <w:rsid w:val="00204DF7"/>
    <w:rsid w:val="00211A10"/>
    <w:rsid w:val="002375EE"/>
    <w:rsid w:val="00261A74"/>
    <w:rsid w:val="00291581"/>
    <w:rsid w:val="00295C4E"/>
    <w:rsid w:val="002A3A1B"/>
    <w:rsid w:val="002C2F37"/>
    <w:rsid w:val="002C41FC"/>
    <w:rsid w:val="002C6EDD"/>
    <w:rsid w:val="002F4545"/>
    <w:rsid w:val="00305B43"/>
    <w:rsid w:val="00334CF4"/>
    <w:rsid w:val="00350B2A"/>
    <w:rsid w:val="00360DDA"/>
    <w:rsid w:val="00363566"/>
    <w:rsid w:val="00373263"/>
    <w:rsid w:val="003734B2"/>
    <w:rsid w:val="003750F2"/>
    <w:rsid w:val="00376202"/>
    <w:rsid w:val="00394547"/>
    <w:rsid w:val="003A09E0"/>
    <w:rsid w:val="00410806"/>
    <w:rsid w:val="004133F4"/>
    <w:rsid w:val="00414270"/>
    <w:rsid w:val="00422990"/>
    <w:rsid w:val="00425148"/>
    <w:rsid w:val="004A4B5F"/>
    <w:rsid w:val="004C2937"/>
    <w:rsid w:val="004D0BA6"/>
    <w:rsid w:val="004F2317"/>
    <w:rsid w:val="005264EC"/>
    <w:rsid w:val="0053718A"/>
    <w:rsid w:val="00540119"/>
    <w:rsid w:val="0055117B"/>
    <w:rsid w:val="00556D03"/>
    <w:rsid w:val="00557F16"/>
    <w:rsid w:val="00572C36"/>
    <w:rsid w:val="00584FFD"/>
    <w:rsid w:val="00586F08"/>
    <w:rsid w:val="00594F66"/>
    <w:rsid w:val="00597E81"/>
    <w:rsid w:val="005C2DBA"/>
    <w:rsid w:val="005D1447"/>
    <w:rsid w:val="005D6732"/>
    <w:rsid w:val="005E0995"/>
    <w:rsid w:val="005F4481"/>
    <w:rsid w:val="006013D3"/>
    <w:rsid w:val="006024B3"/>
    <w:rsid w:val="0067368B"/>
    <w:rsid w:val="006902FF"/>
    <w:rsid w:val="006920CE"/>
    <w:rsid w:val="006976C0"/>
    <w:rsid w:val="006A42A1"/>
    <w:rsid w:val="006B17B0"/>
    <w:rsid w:val="006B1D11"/>
    <w:rsid w:val="006B7738"/>
    <w:rsid w:val="006C051D"/>
    <w:rsid w:val="006D0E53"/>
    <w:rsid w:val="006F10C6"/>
    <w:rsid w:val="0070099E"/>
    <w:rsid w:val="007258EF"/>
    <w:rsid w:val="00746291"/>
    <w:rsid w:val="00766703"/>
    <w:rsid w:val="00771697"/>
    <w:rsid w:val="00775E79"/>
    <w:rsid w:val="00781DAB"/>
    <w:rsid w:val="007831DC"/>
    <w:rsid w:val="007868AB"/>
    <w:rsid w:val="00787BDE"/>
    <w:rsid w:val="00790E30"/>
    <w:rsid w:val="007A09E3"/>
    <w:rsid w:val="007B02E6"/>
    <w:rsid w:val="007C0FFE"/>
    <w:rsid w:val="007C347B"/>
    <w:rsid w:val="007E0B48"/>
    <w:rsid w:val="007F427C"/>
    <w:rsid w:val="008442F7"/>
    <w:rsid w:val="00844EE7"/>
    <w:rsid w:val="008606C3"/>
    <w:rsid w:val="008D036A"/>
    <w:rsid w:val="008F4A7E"/>
    <w:rsid w:val="00902878"/>
    <w:rsid w:val="00915B45"/>
    <w:rsid w:val="00916F4D"/>
    <w:rsid w:val="0094364E"/>
    <w:rsid w:val="0095690B"/>
    <w:rsid w:val="00957690"/>
    <w:rsid w:val="009616BF"/>
    <w:rsid w:val="00965491"/>
    <w:rsid w:val="00986BE9"/>
    <w:rsid w:val="00990355"/>
    <w:rsid w:val="009B1755"/>
    <w:rsid w:val="009D6CDD"/>
    <w:rsid w:val="009E4837"/>
    <w:rsid w:val="009E74EC"/>
    <w:rsid w:val="009F7EFC"/>
    <w:rsid w:val="00A04236"/>
    <w:rsid w:val="00A26331"/>
    <w:rsid w:val="00A7228A"/>
    <w:rsid w:val="00AD223D"/>
    <w:rsid w:val="00AD3446"/>
    <w:rsid w:val="00AD682D"/>
    <w:rsid w:val="00AD7CAD"/>
    <w:rsid w:val="00AF4EDE"/>
    <w:rsid w:val="00AF57FD"/>
    <w:rsid w:val="00AF66CB"/>
    <w:rsid w:val="00B15BF1"/>
    <w:rsid w:val="00B308A3"/>
    <w:rsid w:val="00B340A2"/>
    <w:rsid w:val="00B44F99"/>
    <w:rsid w:val="00B55CF0"/>
    <w:rsid w:val="00B61CE3"/>
    <w:rsid w:val="00B80F28"/>
    <w:rsid w:val="00B81DAF"/>
    <w:rsid w:val="00B944D8"/>
    <w:rsid w:val="00B95545"/>
    <w:rsid w:val="00BA23B1"/>
    <w:rsid w:val="00BC09F3"/>
    <w:rsid w:val="00BC19FC"/>
    <w:rsid w:val="00BD7BEB"/>
    <w:rsid w:val="00C06F22"/>
    <w:rsid w:val="00C10046"/>
    <w:rsid w:val="00C145C2"/>
    <w:rsid w:val="00C31834"/>
    <w:rsid w:val="00C4194A"/>
    <w:rsid w:val="00C449AD"/>
    <w:rsid w:val="00C51028"/>
    <w:rsid w:val="00C56F1B"/>
    <w:rsid w:val="00C6143D"/>
    <w:rsid w:val="00C710F0"/>
    <w:rsid w:val="00C7161B"/>
    <w:rsid w:val="00C803CA"/>
    <w:rsid w:val="00CB162E"/>
    <w:rsid w:val="00CB596D"/>
    <w:rsid w:val="00CD5B66"/>
    <w:rsid w:val="00CE4EA2"/>
    <w:rsid w:val="00CF380C"/>
    <w:rsid w:val="00D15A9D"/>
    <w:rsid w:val="00D16F40"/>
    <w:rsid w:val="00D27554"/>
    <w:rsid w:val="00D4092B"/>
    <w:rsid w:val="00D521AE"/>
    <w:rsid w:val="00D65511"/>
    <w:rsid w:val="00D66585"/>
    <w:rsid w:val="00D86B62"/>
    <w:rsid w:val="00DA3F53"/>
    <w:rsid w:val="00DE2296"/>
    <w:rsid w:val="00E00791"/>
    <w:rsid w:val="00E02D16"/>
    <w:rsid w:val="00E21E42"/>
    <w:rsid w:val="00E31169"/>
    <w:rsid w:val="00E37F88"/>
    <w:rsid w:val="00E4277D"/>
    <w:rsid w:val="00E43455"/>
    <w:rsid w:val="00E53026"/>
    <w:rsid w:val="00E605C0"/>
    <w:rsid w:val="00E7072E"/>
    <w:rsid w:val="00E97AE6"/>
    <w:rsid w:val="00EA4B43"/>
    <w:rsid w:val="00EE27BE"/>
    <w:rsid w:val="00F046B7"/>
    <w:rsid w:val="00F07E45"/>
    <w:rsid w:val="00F203EB"/>
    <w:rsid w:val="00F20835"/>
    <w:rsid w:val="00F433FF"/>
    <w:rsid w:val="00F442B1"/>
    <w:rsid w:val="00F545D6"/>
    <w:rsid w:val="00F56BB7"/>
    <w:rsid w:val="00F947F0"/>
    <w:rsid w:val="00FD4B9B"/>
    <w:rsid w:val="00FD6E33"/>
    <w:rsid w:val="04711EEA"/>
    <w:rsid w:val="05D03B62"/>
    <w:rsid w:val="096B0E37"/>
    <w:rsid w:val="139EA183"/>
    <w:rsid w:val="153E73DC"/>
    <w:rsid w:val="18FF9763"/>
    <w:rsid w:val="1DEF1DD8"/>
    <w:rsid w:val="21852C1A"/>
    <w:rsid w:val="27FFB134"/>
    <w:rsid w:val="2B3FBBA9"/>
    <w:rsid w:val="2B7EF0E7"/>
    <w:rsid w:val="2BB759B4"/>
    <w:rsid w:val="2D842627"/>
    <w:rsid w:val="2FF275A2"/>
    <w:rsid w:val="34FFC967"/>
    <w:rsid w:val="36F860E8"/>
    <w:rsid w:val="376718EE"/>
    <w:rsid w:val="39FE2126"/>
    <w:rsid w:val="3C7601A7"/>
    <w:rsid w:val="3CDB4910"/>
    <w:rsid w:val="3DFBD7B9"/>
    <w:rsid w:val="3E6F52F2"/>
    <w:rsid w:val="3F9B689F"/>
    <w:rsid w:val="3FBF5E5E"/>
    <w:rsid w:val="3FFE283B"/>
    <w:rsid w:val="4373E04A"/>
    <w:rsid w:val="43F15D70"/>
    <w:rsid w:val="451E1B7F"/>
    <w:rsid w:val="4B5757EC"/>
    <w:rsid w:val="4DB85653"/>
    <w:rsid w:val="4DC3511F"/>
    <w:rsid w:val="571EF032"/>
    <w:rsid w:val="579F6FEE"/>
    <w:rsid w:val="5BC7C970"/>
    <w:rsid w:val="5BDF0832"/>
    <w:rsid w:val="5BFF99B6"/>
    <w:rsid w:val="5EF66C86"/>
    <w:rsid w:val="5FFF81AB"/>
    <w:rsid w:val="60EA87AB"/>
    <w:rsid w:val="66EB6D02"/>
    <w:rsid w:val="67660D4B"/>
    <w:rsid w:val="68166E41"/>
    <w:rsid w:val="6A6F5034"/>
    <w:rsid w:val="6F67AF41"/>
    <w:rsid w:val="6F8D1442"/>
    <w:rsid w:val="6FEF0717"/>
    <w:rsid w:val="6FF5CDF1"/>
    <w:rsid w:val="717A4725"/>
    <w:rsid w:val="71D70085"/>
    <w:rsid w:val="757B5EA3"/>
    <w:rsid w:val="75F73DF2"/>
    <w:rsid w:val="75FDED56"/>
    <w:rsid w:val="77F7D11F"/>
    <w:rsid w:val="7B7BECC2"/>
    <w:rsid w:val="7B9FD3DB"/>
    <w:rsid w:val="7BFDD07C"/>
    <w:rsid w:val="7DDF7466"/>
    <w:rsid w:val="7E9F05FF"/>
    <w:rsid w:val="7F2BE380"/>
    <w:rsid w:val="7F75A028"/>
    <w:rsid w:val="7F7F0E2B"/>
    <w:rsid w:val="7FBDCFDC"/>
    <w:rsid w:val="7FBE83C2"/>
    <w:rsid w:val="7FBF1089"/>
    <w:rsid w:val="7FF3AD49"/>
    <w:rsid w:val="7FF5528D"/>
    <w:rsid w:val="7FFF7011"/>
    <w:rsid w:val="7FFFBA08"/>
    <w:rsid w:val="7FFFCB02"/>
    <w:rsid w:val="9B5F7B65"/>
    <w:rsid w:val="9BDFF3A1"/>
    <w:rsid w:val="AB76D8CF"/>
    <w:rsid w:val="AD6F4DF4"/>
    <w:rsid w:val="B1EFCC05"/>
    <w:rsid w:val="BAFFC7B1"/>
    <w:rsid w:val="BBEF5C22"/>
    <w:rsid w:val="BEAE77A1"/>
    <w:rsid w:val="BEDE9870"/>
    <w:rsid w:val="BF93AC4B"/>
    <w:rsid w:val="BFE8615F"/>
    <w:rsid w:val="BFEB67D4"/>
    <w:rsid w:val="BFFAF943"/>
    <w:rsid w:val="C77EA7FC"/>
    <w:rsid w:val="C7BB6988"/>
    <w:rsid w:val="CEBFEA30"/>
    <w:rsid w:val="D7CCC2D4"/>
    <w:rsid w:val="D7CDB6F0"/>
    <w:rsid w:val="DAFE6B5C"/>
    <w:rsid w:val="DBCDEF22"/>
    <w:rsid w:val="DD76A4CE"/>
    <w:rsid w:val="DD7F363B"/>
    <w:rsid w:val="DECDB951"/>
    <w:rsid w:val="E15BFA19"/>
    <w:rsid w:val="E57FC989"/>
    <w:rsid w:val="E75ACF45"/>
    <w:rsid w:val="EDF73DC7"/>
    <w:rsid w:val="EFAEB2E4"/>
    <w:rsid w:val="EFE1C85B"/>
    <w:rsid w:val="EFF796F4"/>
    <w:rsid w:val="EFFDBFF6"/>
    <w:rsid w:val="F1BDAC18"/>
    <w:rsid w:val="F3AFCAC8"/>
    <w:rsid w:val="F3BDFAB7"/>
    <w:rsid w:val="F3EF2CB6"/>
    <w:rsid w:val="F3FB6C05"/>
    <w:rsid w:val="F7BF948B"/>
    <w:rsid w:val="FAEF087A"/>
    <w:rsid w:val="FB9E58B3"/>
    <w:rsid w:val="FD7EFA96"/>
    <w:rsid w:val="FD9D0F9C"/>
    <w:rsid w:val="FDFC3C34"/>
    <w:rsid w:val="FF5FEA53"/>
    <w:rsid w:val="FF643016"/>
    <w:rsid w:val="FFBC7F7F"/>
    <w:rsid w:val="FFEDD42F"/>
    <w:rsid w:val="FFEF9B7B"/>
    <w:rsid w:val="FFFDC0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34"/>
    </w:pPr>
    <w:rPr>
      <w:rFonts w:eastAsia="仿宋_GB2312"/>
    </w:r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3"/>
    <w:qFormat/>
    <w:uiPriority w:val="0"/>
    <w:rPr>
      <w:kern w:val="2"/>
      <w:sz w:val="18"/>
      <w:szCs w:val="18"/>
    </w:rPr>
  </w:style>
  <w:style w:type="paragraph" w:customStyle="1" w:styleId="11">
    <w:name w:val=" Char Char Char Char Char Char1"/>
    <w:basedOn w:val="1"/>
    <w:qFormat/>
    <w:uiPriority w:val="0"/>
    <w:rPr>
      <w:rFonts w:ascii="Tahoma" w:hAnsi="Tahom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3185</Words>
  <Characters>3401</Characters>
  <Lines>76</Lines>
  <Paragraphs>21</Paragraphs>
  <TotalTime>27</TotalTime>
  <ScaleCrop>false</ScaleCrop>
  <LinksUpToDate>false</LinksUpToDate>
  <CharactersWithSpaces>3537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2025-02-24T02:30:00Z</dcterms:created>
  <dc:creator>朱娜</dc:creator>
  <cp:lastModifiedBy>皓</cp:lastModifiedBy>
  <cp:lastPrinted>2025-01-20T01:35:00Z</cp:lastPrinted>
  <dcterms:modified xsi:type="dcterms:W3CDTF">2025-03-05T03:47:40Z</dcterms:modified>
  <dc:title>湖南省财政厅处室便函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2F850B2B64F54952B31293936A9E2F18_13</vt:lpwstr>
  </property>
  <property fmtid="{D5CDD505-2E9C-101B-9397-08002B2CF9AE}" pid="4" name="KSOTemplateDocerSaveRecord">
    <vt:lpwstr>eyJoZGlkIjoiZTRiNTJmMTMzMGVlOWZhMzc3OWQ3NTk4MTllOTg2NTEiLCJ1c2VySWQiOiI0MzI1NDI0OTgifQ==</vt:lpwstr>
  </property>
</Properties>
</file>