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3B" w:rsidRPr="008A41FC" w:rsidRDefault="00C96983" w:rsidP="00B43C3B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2025</w:t>
      </w:r>
      <w:r>
        <w:rPr>
          <w:rFonts w:eastAsia="方正小标宋_GBK" w:hint="eastAsia"/>
          <w:bCs/>
          <w:sz w:val="44"/>
          <w:szCs w:val="44"/>
        </w:rPr>
        <w:t>年</w:t>
      </w:r>
      <w:r w:rsidR="00B43C3B" w:rsidRPr="008A41FC">
        <w:rPr>
          <w:rFonts w:ascii="Times New Roman" w:eastAsia="方正小标宋_GBK" w:hAnsi="Times New Roman" w:cs="Times New Roman" w:hint="eastAsia"/>
          <w:bCs/>
          <w:sz w:val="44"/>
          <w:szCs w:val="44"/>
        </w:rPr>
        <w:t>湖南省高速公路交通警察局</w:t>
      </w:r>
    </w:p>
    <w:p w:rsidR="00C96983" w:rsidRPr="00B43C3B" w:rsidRDefault="00B43C3B" w:rsidP="00B43C3B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 w:rsidRPr="008A41FC">
        <w:rPr>
          <w:rFonts w:ascii="Times New Roman" w:eastAsia="方正小标宋_GBK" w:hAnsi="Times New Roman" w:cs="Times New Roman" w:hint="eastAsia"/>
          <w:bCs/>
          <w:sz w:val="44"/>
          <w:szCs w:val="44"/>
        </w:rPr>
        <w:t>娄底支队</w:t>
      </w:r>
      <w:r w:rsidR="00C96983">
        <w:rPr>
          <w:rFonts w:eastAsia="方正小标宋_GBK"/>
          <w:bCs/>
          <w:sz w:val="44"/>
          <w:szCs w:val="44"/>
        </w:rPr>
        <w:t>单位预算</w:t>
      </w:r>
    </w:p>
    <w:p w:rsidR="00C96983" w:rsidRDefault="00C96983" w:rsidP="00B43C3B">
      <w:pPr>
        <w:spacing w:line="6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目</w:t>
      </w:r>
      <w:r>
        <w:rPr>
          <w:rFonts w:eastAsia="黑体"/>
          <w:bCs/>
          <w:sz w:val="32"/>
          <w:szCs w:val="32"/>
        </w:rPr>
        <w:t xml:space="preserve"> </w:t>
      </w:r>
      <w:r>
        <w:rPr>
          <w:rFonts w:eastAsia="黑体"/>
          <w:bCs/>
          <w:sz w:val="32"/>
          <w:szCs w:val="32"/>
        </w:rPr>
        <w:t>录</w:t>
      </w:r>
    </w:p>
    <w:p w:rsidR="00C96983" w:rsidRDefault="00C96983" w:rsidP="00C96983">
      <w:pPr>
        <w:spacing w:line="600" w:lineRule="exact"/>
        <w:ind w:firstLineChars="200" w:firstLine="634"/>
        <w:rPr>
          <w:rFonts w:eastAsia="方正小标宋_GBK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第一部分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方正小标宋_GBK" w:hint="eastAsia"/>
          <w:b/>
          <w:bCs/>
          <w:sz w:val="32"/>
          <w:szCs w:val="32"/>
        </w:rPr>
        <w:t>2025</w:t>
      </w:r>
      <w:r>
        <w:rPr>
          <w:rFonts w:eastAsia="仿宋_GB2312" w:hint="eastAsia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>单位预算说明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第二部分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2025</w:t>
      </w:r>
      <w:r>
        <w:rPr>
          <w:rFonts w:eastAsia="仿宋_GB2312" w:hint="eastAsia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>单位预算表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、收支总表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、收入总表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、支出总表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、支出预算分类汇总表（按政府预算经济分类）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、支出预算分类汇总表（按部门预算经济分类）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、财政拨款收支总表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、一般公共预算支出表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人员经费（工资福利支出）（按政府预算经济分类）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人员经费（工资福利支出）（按部门预算经济分类）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人员经费（对个人和家庭的补助）（按政府预算经济分类）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11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人员经费（对个人和家庭的补助）（按部门预算经济分类）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公用经费（商品和服务支出）（按政府预算经济分类）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、一般公共预算基本支出表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公用经费（商品和服务支出）（按部门预算经济分类）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、一般公共预算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、政府性基金预算支出表</w:t>
      </w:r>
    </w:p>
    <w:p w:rsidR="00C96983" w:rsidRDefault="00C96983" w:rsidP="00C96983">
      <w:pPr>
        <w:spacing w:line="600" w:lineRule="exact"/>
        <w:ind w:firstLineChars="200" w:firstLine="612"/>
        <w:rPr>
          <w:rFonts w:eastAsia="仿宋_GB2312"/>
          <w:spacing w:val="-11"/>
          <w:sz w:val="32"/>
          <w:szCs w:val="32"/>
        </w:rPr>
      </w:pPr>
      <w:r>
        <w:rPr>
          <w:rFonts w:eastAsia="仿宋_GB2312"/>
          <w:spacing w:val="-11"/>
          <w:sz w:val="32"/>
          <w:szCs w:val="32"/>
        </w:rPr>
        <w:t>16</w:t>
      </w:r>
      <w:r>
        <w:rPr>
          <w:rFonts w:eastAsia="仿宋_GB2312"/>
          <w:spacing w:val="-11"/>
          <w:sz w:val="32"/>
          <w:szCs w:val="32"/>
        </w:rPr>
        <w:t>、政府性基金预算支出分类汇总表（按政府预算经济分类）</w:t>
      </w:r>
    </w:p>
    <w:p w:rsidR="00C96983" w:rsidRDefault="00C96983" w:rsidP="00C96983">
      <w:pPr>
        <w:spacing w:line="600" w:lineRule="exact"/>
        <w:ind w:firstLineChars="200" w:firstLine="612"/>
        <w:rPr>
          <w:rFonts w:eastAsia="仿宋_GB2312"/>
          <w:sz w:val="32"/>
          <w:szCs w:val="32"/>
        </w:rPr>
      </w:pPr>
      <w:r>
        <w:rPr>
          <w:rFonts w:eastAsia="仿宋_GB2312"/>
          <w:spacing w:val="-11"/>
          <w:sz w:val="32"/>
          <w:szCs w:val="32"/>
        </w:rPr>
        <w:t>17</w:t>
      </w:r>
      <w:r>
        <w:rPr>
          <w:rFonts w:eastAsia="仿宋_GB2312"/>
          <w:spacing w:val="-11"/>
          <w:sz w:val="32"/>
          <w:szCs w:val="32"/>
        </w:rPr>
        <w:t>、政府性基金预算支出分类汇总表（按部门预算经济分类）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、国有资本经营预算支出表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、财政专户管理资金预算支出表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、省级专项资金预算汇总表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、省级专项资金绩效目标表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、其他项目支出绩效目标表</w:t>
      </w:r>
    </w:p>
    <w:p w:rsidR="00C96983" w:rsidRDefault="00C96983" w:rsidP="00C96983">
      <w:pPr>
        <w:spacing w:line="600" w:lineRule="exact"/>
        <w:ind w:firstLineChars="200" w:firstLine="63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、部门整体支出绩效目标表</w:t>
      </w:r>
    </w:p>
    <w:p w:rsidR="00C96983" w:rsidRDefault="00C96983" w:rsidP="008F1B2A">
      <w:pPr>
        <w:spacing w:line="600" w:lineRule="exact"/>
        <w:ind w:firstLineChars="200" w:firstLine="634"/>
        <w:rPr>
          <w:rFonts w:eastAsia="仿宋_GB2312" w:hint="eastAsia"/>
          <w:b/>
          <w:sz w:val="32"/>
          <w:szCs w:val="32"/>
        </w:rPr>
        <w:sectPr w:rsidR="00C96983">
          <w:footerReference w:type="even" r:id="rId6"/>
          <w:pgSz w:w="11907" w:h="16840"/>
          <w:pgMar w:top="1417" w:right="1587" w:bottom="1417" w:left="1587" w:header="851" w:footer="992" w:gutter="0"/>
          <w:cols w:space="720"/>
          <w:docGrid w:type="linesAndChars" w:linePitch="495" w:charSpace="-594"/>
        </w:sectPr>
      </w:pPr>
    </w:p>
    <w:p w:rsidR="00C96983" w:rsidRDefault="00C96983" w:rsidP="00C96983">
      <w:pPr>
        <w:spacing w:line="60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lastRenderedPageBreak/>
        <w:t>第一部分</w:t>
      </w:r>
      <w:r>
        <w:rPr>
          <w:rFonts w:eastAsia="方正小标宋_GBK"/>
          <w:bCs/>
          <w:sz w:val="36"/>
          <w:szCs w:val="36"/>
        </w:rPr>
        <w:t xml:space="preserve"> </w:t>
      </w:r>
      <w:r>
        <w:rPr>
          <w:rFonts w:eastAsia="方正小标宋_GBK" w:hint="eastAsia"/>
          <w:bCs/>
          <w:sz w:val="36"/>
          <w:szCs w:val="36"/>
        </w:rPr>
        <w:t>2025</w:t>
      </w:r>
      <w:r>
        <w:rPr>
          <w:rFonts w:eastAsia="方正小标宋_GBK" w:hint="eastAsia"/>
          <w:bCs/>
          <w:sz w:val="36"/>
          <w:szCs w:val="36"/>
        </w:rPr>
        <w:t>年</w:t>
      </w:r>
      <w:r>
        <w:rPr>
          <w:rFonts w:eastAsia="方正小标宋_GBK"/>
          <w:bCs/>
          <w:sz w:val="36"/>
          <w:szCs w:val="36"/>
        </w:rPr>
        <w:t>单位预算说明</w:t>
      </w:r>
    </w:p>
    <w:p w:rsidR="00C96983" w:rsidRDefault="00C96983" w:rsidP="00C96983">
      <w:pPr>
        <w:spacing w:line="600" w:lineRule="exact"/>
        <w:rPr>
          <w:rFonts w:eastAsia="仿宋_GB2312"/>
          <w:b/>
          <w:bCs/>
          <w:sz w:val="32"/>
          <w:szCs w:val="32"/>
        </w:rPr>
      </w:pPr>
    </w:p>
    <w:p w:rsidR="00C96983" w:rsidRDefault="00C96983" w:rsidP="00C96983">
      <w:pPr>
        <w:spacing w:line="6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一、单位基本概况</w:t>
      </w:r>
    </w:p>
    <w:p w:rsidR="00C96983" w:rsidRDefault="00C96983" w:rsidP="00C96983">
      <w:pPr>
        <w:spacing w:line="600" w:lineRule="exact"/>
        <w:ind w:firstLineChars="200" w:firstLine="640"/>
        <w:rPr>
          <w:rFonts w:eastAsia="楷体_GB2312" w:hint="eastAsia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:rsidR="00B43C3B" w:rsidRPr="00B43C3B" w:rsidRDefault="00B43C3B" w:rsidP="00B43C3B">
      <w:pPr>
        <w:pStyle w:val="a6"/>
        <w:spacing w:before="0"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D5CAC">
        <w:rPr>
          <w:rFonts w:ascii="Times New Roman" w:eastAsia="仿宋_GB2312" w:hAnsi="Times New Roman" w:hint="eastAsia"/>
          <w:sz w:val="32"/>
          <w:szCs w:val="32"/>
        </w:rPr>
        <w:t>湖南省高速公路交通警察局娄底支队</w:t>
      </w:r>
      <w:r>
        <w:rPr>
          <w:rFonts w:ascii="Times New Roman" w:eastAsia="仿宋_GB2312" w:hAnsi="Times New Roman" w:hint="eastAsia"/>
          <w:sz w:val="32"/>
          <w:szCs w:val="32"/>
        </w:rPr>
        <w:t>是</w:t>
      </w:r>
      <w:r w:rsidRPr="003D5CAC">
        <w:rPr>
          <w:rFonts w:ascii="Times New Roman" w:eastAsia="仿宋_GB2312" w:hAnsi="Times New Roman" w:hint="eastAsia"/>
          <w:sz w:val="32"/>
          <w:szCs w:val="32"/>
        </w:rPr>
        <w:t>省公安厅</w:t>
      </w:r>
      <w:r>
        <w:rPr>
          <w:rFonts w:ascii="Times New Roman" w:eastAsia="仿宋_GB2312" w:hAnsi="Times New Roman" w:hint="eastAsia"/>
          <w:sz w:val="32"/>
          <w:szCs w:val="32"/>
        </w:rPr>
        <w:t>交通管理局下</w:t>
      </w:r>
      <w:r w:rsidRPr="003D5CAC">
        <w:rPr>
          <w:rFonts w:ascii="Times New Roman" w:eastAsia="仿宋_GB2312" w:hAnsi="Times New Roman" w:hint="eastAsia"/>
          <w:sz w:val="32"/>
          <w:szCs w:val="32"/>
        </w:rPr>
        <w:t>属</w:t>
      </w:r>
      <w:r>
        <w:rPr>
          <w:rFonts w:ascii="Times New Roman" w:eastAsia="仿宋_GB2312" w:hAnsi="Times New Roman" w:hint="eastAsia"/>
          <w:sz w:val="32"/>
          <w:szCs w:val="32"/>
        </w:rPr>
        <w:t>主管娄底市高速公路交通秩序和安全的职能部门，负责娄底市高速公路道路交通管理工作。本单位为三级预算单位，公开数据为高警局娄底支队本级预算数据。</w:t>
      </w:r>
    </w:p>
    <w:p w:rsidR="00C96983" w:rsidRDefault="00B43C3B" w:rsidP="00C96983">
      <w:pPr>
        <w:spacing w:line="600" w:lineRule="exact"/>
        <w:ind w:firstLineChars="200" w:firstLine="64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</w:t>
      </w:r>
      <w:r>
        <w:rPr>
          <w:rFonts w:eastAsia="楷体_GB2312" w:hint="eastAsia"/>
          <w:b/>
          <w:sz w:val="32"/>
          <w:szCs w:val="32"/>
        </w:rPr>
        <w:t>。</w:t>
      </w:r>
    </w:p>
    <w:p w:rsidR="00B43C3B" w:rsidRDefault="00B43C3B" w:rsidP="00B43C3B">
      <w:pPr>
        <w:pStyle w:val="a6"/>
        <w:spacing w:before="0" w:after="0"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D5CAC">
        <w:rPr>
          <w:rFonts w:ascii="Times New Roman" w:eastAsia="仿宋_GB2312" w:hAnsi="Times New Roman" w:hint="eastAsia"/>
          <w:sz w:val="32"/>
          <w:szCs w:val="32"/>
        </w:rPr>
        <w:t>湖南省高速公路交通警察局娄底支队</w:t>
      </w:r>
      <w:r>
        <w:rPr>
          <w:rFonts w:ascii="Times New Roman" w:eastAsia="仿宋_GB2312" w:hAnsi="Times New Roman" w:hint="eastAsia"/>
          <w:sz w:val="32"/>
          <w:szCs w:val="32"/>
        </w:rPr>
        <w:t>现有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个内设机构，即“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科室”（政工</w:t>
      </w:r>
      <w:r w:rsidRPr="003D5CAC">
        <w:rPr>
          <w:rFonts w:ascii="Times New Roman" w:eastAsia="仿宋_GB2312" w:hAnsi="Times New Roman" w:hint="eastAsia"/>
          <w:sz w:val="32"/>
          <w:szCs w:val="32"/>
        </w:rPr>
        <w:t>室、办公室、交通</w:t>
      </w:r>
      <w:r>
        <w:rPr>
          <w:rFonts w:ascii="Times New Roman" w:eastAsia="仿宋_GB2312" w:hAnsi="Times New Roman" w:hint="eastAsia"/>
          <w:sz w:val="32"/>
          <w:szCs w:val="32"/>
        </w:rPr>
        <w:t>安全</w:t>
      </w:r>
      <w:r w:rsidRPr="003D5CAC">
        <w:rPr>
          <w:rFonts w:ascii="Times New Roman" w:eastAsia="仿宋_GB2312" w:hAnsi="Times New Roman" w:hint="eastAsia"/>
          <w:sz w:val="32"/>
          <w:szCs w:val="32"/>
        </w:rPr>
        <w:t>管理科、法制科</w:t>
      </w:r>
      <w:r>
        <w:rPr>
          <w:rFonts w:ascii="Times New Roman" w:eastAsia="仿宋_GB2312" w:hAnsi="Times New Roman" w:hint="eastAsia"/>
          <w:sz w:val="32"/>
          <w:szCs w:val="32"/>
        </w:rPr>
        <w:t>）、“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大队”（</w:t>
      </w:r>
      <w:r w:rsidRPr="003D5CAC">
        <w:rPr>
          <w:rFonts w:ascii="Times New Roman" w:eastAsia="仿宋_GB2312" w:hAnsi="Times New Roman" w:hint="eastAsia"/>
          <w:sz w:val="32"/>
          <w:szCs w:val="32"/>
        </w:rPr>
        <w:t>娄星</w:t>
      </w:r>
      <w:r>
        <w:rPr>
          <w:rFonts w:ascii="Times New Roman" w:eastAsia="仿宋_GB2312" w:hAnsi="Times New Roman" w:hint="eastAsia"/>
          <w:sz w:val="32"/>
          <w:szCs w:val="32"/>
        </w:rPr>
        <w:t>大队</w:t>
      </w:r>
      <w:r w:rsidRPr="003D5CAC">
        <w:rPr>
          <w:rFonts w:ascii="Times New Roman" w:eastAsia="仿宋_GB2312" w:hAnsi="Times New Roman" w:hint="eastAsia"/>
          <w:sz w:val="32"/>
          <w:szCs w:val="32"/>
        </w:rPr>
        <w:t>、冷水江</w:t>
      </w:r>
      <w:r>
        <w:rPr>
          <w:rFonts w:ascii="Times New Roman" w:eastAsia="仿宋_GB2312" w:hAnsi="Times New Roman" w:hint="eastAsia"/>
          <w:sz w:val="32"/>
          <w:szCs w:val="32"/>
        </w:rPr>
        <w:t>大队</w:t>
      </w:r>
      <w:r w:rsidRPr="003D5CAC">
        <w:rPr>
          <w:rFonts w:ascii="Times New Roman" w:eastAsia="仿宋_GB2312" w:hAnsi="Times New Roman" w:hint="eastAsia"/>
          <w:sz w:val="32"/>
          <w:szCs w:val="32"/>
        </w:rPr>
        <w:t>、涟源</w:t>
      </w:r>
      <w:r>
        <w:rPr>
          <w:rFonts w:ascii="Times New Roman" w:eastAsia="仿宋_GB2312" w:hAnsi="Times New Roman" w:hint="eastAsia"/>
          <w:sz w:val="32"/>
          <w:szCs w:val="32"/>
        </w:rPr>
        <w:t>大队</w:t>
      </w:r>
      <w:r w:rsidRPr="003D5CAC">
        <w:rPr>
          <w:rFonts w:ascii="Times New Roman" w:eastAsia="仿宋_GB2312" w:hAnsi="Times New Roman" w:hint="eastAsia"/>
          <w:sz w:val="32"/>
          <w:szCs w:val="32"/>
        </w:rPr>
        <w:t>、新化</w:t>
      </w:r>
      <w:r>
        <w:rPr>
          <w:rFonts w:ascii="Times New Roman" w:eastAsia="仿宋_GB2312" w:hAnsi="Times New Roman" w:hint="eastAsia"/>
          <w:sz w:val="32"/>
          <w:szCs w:val="32"/>
        </w:rPr>
        <w:t>大队</w:t>
      </w:r>
      <w:r w:rsidRPr="003D5CAC">
        <w:rPr>
          <w:rFonts w:ascii="Times New Roman" w:eastAsia="仿宋_GB2312" w:hAnsi="Times New Roman" w:hint="eastAsia"/>
          <w:sz w:val="32"/>
          <w:szCs w:val="32"/>
        </w:rPr>
        <w:t>、双峰</w:t>
      </w:r>
      <w:r>
        <w:rPr>
          <w:rFonts w:ascii="Times New Roman" w:eastAsia="仿宋_GB2312" w:hAnsi="Times New Roman" w:hint="eastAsia"/>
          <w:sz w:val="32"/>
          <w:szCs w:val="32"/>
        </w:rPr>
        <w:t>大队、桥头河大队）、“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中队”（娄底南中队、桥头河中队、吉庆中队），</w:t>
      </w:r>
      <w:r>
        <w:rPr>
          <w:rFonts w:ascii="Times New Roman" w:eastAsia="仿宋_GB2312" w:hAnsi="Times New Roman"/>
          <w:sz w:val="32"/>
          <w:szCs w:val="32"/>
        </w:rPr>
        <w:t>另</w:t>
      </w:r>
      <w:r>
        <w:rPr>
          <w:rFonts w:ascii="Times New Roman" w:eastAsia="仿宋_GB2312" w:hAnsi="Times New Roman" w:hint="eastAsia"/>
          <w:sz w:val="32"/>
          <w:szCs w:val="32"/>
        </w:rPr>
        <w:t>加湖南</w:t>
      </w:r>
      <w:r w:rsidRPr="003D5CAC">
        <w:rPr>
          <w:rFonts w:ascii="Times New Roman" w:eastAsia="仿宋_GB2312" w:hAnsi="Times New Roman" w:hint="eastAsia"/>
          <w:sz w:val="32"/>
          <w:szCs w:val="32"/>
        </w:rPr>
        <w:t>省公安厅</w:t>
      </w:r>
      <w:r>
        <w:rPr>
          <w:rFonts w:ascii="Times New Roman" w:eastAsia="仿宋_GB2312" w:hAnsi="Times New Roman" w:hint="eastAsia"/>
          <w:sz w:val="32"/>
          <w:szCs w:val="32"/>
        </w:rPr>
        <w:t>交通管理局</w:t>
      </w:r>
      <w:r>
        <w:rPr>
          <w:rFonts w:ascii="Times New Roman" w:eastAsia="仿宋_GB2312" w:hAnsi="Times New Roman"/>
          <w:sz w:val="32"/>
          <w:szCs w:val="32"/>
        </w:rPr>
        <w:t>纪委派驻</w:t>
      </w:r>
      <w:r>
        <w:rPr>
          <w:rFonts w:ascii="Times New Roman" w:eastAsia="仿宋_GB2312" w:hAnsi="Times New Roman" w:hint="eastAsia"/>
          <w:sz w:val="32"/>
          <w:szCs w:val="32"/>
        </w:rPr>
        <w:t>娄底支队</w:t>
      </w:r>
      <w:r>
        <w:rPr>
          <w:rFonts w:ascii="Times New Roman" w:eastAsia="仿宋_GB2312" w:hAnsi="Times New Roman"/>
          <w:sz w:val="32"/>
          <w:szCs w:val="32"/>
        </w:rPr>
        <w:t>纪检组。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二、预算单位构成</w:t>
      </w:r>
    </w:p>
    <w:p w:rsidR="00B43C3B" w:rsidRPr="008A41FC" w:rsidRDefault="00B43C3B" w:rsidP="00B43C3B">
      <w:pPr>
        <w:widowControl w:val="0"/>
        <w:adjustRightInd/>
        <w:snapToGrid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预算为</w:t>
      </w:r>
      <w:r w:rsidRPr="003D5CAC">
        <w:rPr>
          <w:rFonts w:eastAsia="仿宋_GB2312" w:hint="eastAsia"/>
          <w:sz w:val="32"/>
          <w:szCs w:val="32"/>
        </w:rPr>
        <w:t>湖南省高速公路交通警察局娄底支队</w:t>
      </w:r>
      <w:r>
        <w:rPr>
          <w:rFonts w:eastAsia="仿宋_GB2312" w:hint="eastAsia"/>
          <w:sz w:val="32"/>
          <w:szCs w:val="32"/>
        </w:rPr>
        <w:t>本级预算。</w:t>
      </w:r>
    </w:p>
    <w:p w:rsidR="00B43C3B" w:rsidRDefault="00B43C3B" w:rsidP="00B43C3B">
      <w:pPr>
        <w:widowControl w:val="0"/>
        <w:adjustRightInd/>
        <w:snapToGrid/>
        <w:spacing w:line="60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3D5CAC">
        <w:rPr>
          <w:rFonts w:eastAsia="仿宋_GB2312" w:hint="eastAsia"/>
          <w:sz w:val="32"/>
          <w:szCs w:val="32"/>
        </w:rPr>
        <w:t>湖南省高速公路交通警察局娄底支队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无下属</w:t>
      </w:r>
      <w:r>
        <w:rPr>
          <w:rFonts w:ascii="Times New Roman" w:eastAsia="仿宋_GB2312" w:hAnsi="Times New Roman" w:cs="Times New Roman"/>
          <w:sz w:val="32"/>
          <w:szCs w:val="32"/>
        </w:rPr>
        <w:t>预算单位。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</w:t>
      </w:r>
      <w:r>
        <w:rPr>
          <w:rFonts w:eastAsia="黑体"/>
          <w:bCs/>
          <w:sz w:val="32"/>
          <w:szCs w:val="32"/>
        </w:rPr>
        <w:t>、单位收支总体情况</w:t>
      </w:r>
    </w:p>
    <w:p w:rsidR="00C96983" w:rsidRDefault="00C96983" w:rsidP="00C96983">
      <w:pPr>
        <w:spacing w:line="60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本单位收入预算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BD2652">
        <w:rPr>
          <w:rFonts w:eastAsia="仿宋_GB2312" w:hint="eastAsia"/>
          <w:sz w:val="32"/>
          <w:szCs w:val="32"/>
          <w:u w:val="single"/>
        </w:rPr>
        <w:t>1960.77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BD2652">
        <w:rPr>
          <w:rFonts w:eastAsia="仿宋_GB2312" w:hint="eastAsia"/>
          <w:sz w:val="32"/>
          <w:szCs w:val="32"/>
          <w:u w:val="single"/>
        </w:rPr>
        <w:t>1922.5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BD2652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BD2652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BD2652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</w:t>
      </w:r>
      <w:r w:rsidR="00BD2652">
        <w:rPr>
          <w:rFonts w:eastAsia="仿宋_GB2312" w:hint="eastAsia"/>
          <w:sz w:val="32"/>
          <w:szCs w:val="32"/>
        </w:rPr>
        <w:t>上年结转结余</w:t>
      </w:r>
      <w:r w:rsidR="00BD2652" w:rsidRPr="00BD2652">
        <w:rPr>
          <w:rFonts w:eastAsia="仿宋_GB2312" w:hint="eastAsia"/>
          <w:sz w:val="32"/>
          <w:szCs w:val="32"/>
          <w:u w:val="single"/>
        </w:rPr>
        <w:t>38.27</w:t>
      </w:r>
      <w:r w:rsidR="00BD2652">
        <w:rPr>
          <w:rFonts w:eastAsia="仿宋_GB2312" w:hint="eastAsia"/>
          <w:sz w:val="32"/>
          <w:szCs w:val="32"/>
        </w:rPr>
        <w:t>万元</w:t>
      </w:r>
      <w:r>
        <w:rPr>
          <w:rFonts w:eastAsia="仿宋_GB2312"/>
          <w:sz w:val="32"/>
          <w:szCs w:val="32"/>
        </w:rPr>
        <w:t>。</w:t>
      </w:r>
      <w:r w:rsidR="00BD2652">
        <w:rPr>
          <w:rFonts w:eastAsia="仿宋_GB2312"/>
          <w:b/>
          <w:sz w:val="32"/>
          <w:szCs w:val="32"/>
        </w:rPr>
        <w:t>收入较去年</w:t>
      </w:r>
      <w:r>
        <w:rPr>
          <w:rFonts w:eastAsia="仿宋_GB2312"/>
          <w:b/>
          <w:sz w:val="32"/>
          <w:szCs w:val="32"/>
        </w:rPr>
        <w:t>减少</w:t>
      </w:r>
      <w:r w:rsidR="00BD2652" w:rsidRPr="00BD2652">
        <w:rPr>
          <w:rFonts w:eastAsia="仿宋_GB2312" w:hint="eastAsia"/>
          <w:b/>
          <w:sz w:val="32"/>
          <w:szCs w:val="32"/>
          <w:u w:val="single"/>
        </w:rPr>
        <w:t>122.73</w:t>
      </w:r>
      <w:r w:rsidR="00BD2652">
        <w:rPr>
          <w:rFonts w:eastAsia="仿宋_GB2312"/>
          <w:b/>
          <w:sz w:val="32"/>
          <w:szCs w:val="32"/>
        </w:rPr>
        <w:t>万元，主要</w:t>
      </w:r>
      <w:r w:rsidR="00BD2652">
        <w:rPr>
          <w:rFonts w:eastAsia="仿宋_GB2312" w:hint="eastAsia"/>
          <w:b/>
          <w:sz w:val="32"/>
          <w:szCs w:val="32"/>
        </w:rPr>
        <w:t>是</w:t>
      </w:r>
      <w:r w:rsidR="008C2B17">
        <w:rPr>
          <w:rFonts w:ascii="Times New Roman" w:eastAsia="仿宋_GB2312" w:hAnsi="Times New Roman" w:cs="Times New Roman"/>
          <w:b/>
          <w:sz w:val="32"/>
          <w:szCs w:val="32"/>
        </w:rPr>
        <w:t>主要是</w:t>
      </w:r>
      <w:r w:rsidR="008C2B17" w:rsidRPr="00A233DE">
        <w:rPr>
          <w:rFonts w:ascii="Times New Roman" w:eastAsia="仿宋_GB2312" w:hAnsi="Times New Roman" w:cs="Times New Roman" w:hint="eastAsia"/>
          <w:b/>
          <w:sz w:val="32"/>
          <w:szCs w:val="32"/>
        </w:rPr>
        <w:t>一般公共预算拨款减少</w:t>
      </w:r>
      <w:r w:rsidR="008C2B1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161</w:t>
      </w:r>
      <w:r w:rsidR="008C2B17" w:rsidRPr="00A233DE">
        <w:rPr>
          <w:rFonts w:ascii="Times New Roman" w:eastAsia="仿宋_GB2312" w:hAnsi="Times New Roman" w:cs="Times New Roman" w:hint="eastAsia"/>
          <w:b/>
          <w:sz w:val="32"/>
          <w:szCs w:val="32"/>
        </w:rPr>
        <w:t>万元</w:t>
      </w:r>
      <w:r w:rsidR="008C2B17"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 w:rsidR="008C2B17" w:rsidRPr="008C2B17">
        <w:rPr>
          <w:rFonts w:eastAsia="仿宋_GB2312" w:hint="eastAsia"/>
          <w:b/>
          <w:sz w:val="32"/>
          <w:szCs w:val="32"/>
        </w:rPr>
        <w:t>上年结转结余增加</w:t>
      </w:r>
      <w:r w:rsidR="008C2B17" w:rsidRPr="008C2B17">
        <w:rPr>
          <w:rFonts w:eastAsia="仿宋_GB2312" w:hint="eastAsia"/>
          <w:b/>
          <w:sz w:val="32"/>
          <w:szCs w:val="32"/>
        </w:rPr>
        <w:t>38.27</w:t>
      </w:r>
      <w:r w:rsidR="008C2B17" w:rsidRPr="008C2B17">
        <w:rPr>
          <w:rFonts w:eastAsia="仿宋_GB2312" w:hint="eastAsia"/>
          <w:b/>
          <w:sz w:val="32"/>
          <w:szCs w:val="32"/>
        </w:rPr>
        <w:t>万元。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本单位支出预算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C2B17">
        <w:rPr>
          <w:rFonts w:eastAsia="仿宋_GB2312" w:hint="eastAsia"/>
          <w:sz w:val="32"/>
          <w:szCs w:val="32"/>
          <w:u w:val="single"/>
        </w:rPr>
        <w:t>1960.77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C2B17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万元，公共安全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C2B17">
        <w:rPr>
          <w:rFonts w:eastAsia="仿宋_GB2312" w:hint="eastAsia"/>
          <w:sz w:val="32"/>
          <w:szCs w:val="32"/>
          <w:u w:val="single"/>
        </w:rPr>
        <w:t>1949.74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万元，教育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C2B17">
        <w:rPr>
          <w:rFonts w:eastAsia="仿宋_GB2312" w:hint="eastAsia"/>
          <w:sz w:val="32"/>
          <w:szCs w:val="32"/>
          <w:u w:val="single"/>
        </w:rPr>
        <w:t>11.03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万元，科学技术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8C2B17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  <w:r w:rsidR="008C2B17">
        <w:rPr>
          <w:rFonts w:eastAsia="仿宋_GB2312"/>
          <w:b/>
          <w:sz w:val="32"/>
          <w:szCs w:val="32"/>
        </w:rPr>
        <w:t>支出较去年</w:t>
      </w:r>
      <w:r>
        <w:rPr>
          <w:rFonts w:eastAsia="仿宋_GB2312"/>
          <w:b/>
          <w:sz w:val="32"/>
          <w:szCs w:val="32"/>
        </w:rPr>
        <w:t>减少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 w:rsidR="008C2B17">
        <w:rPr>
          <w:rFonts w:eastAsia="仿宋_GB2312" w:hint="eastAsia"/>
          <w:b/>
          <w:sz w:val="32"/>
          <w:szCs w:val="32"/>
          <w:u w:val="single"/>
        </w:rPr>
        <w:t>122.73</w:t>
      </w:r>
      <w:r>
        <w:rPr>
          <w:rFonts w:eastAsia="仿宋_GB2312"/>
          <w:b/>
          <w:sz w:val="32"/>
          <w:szCs w:val="32"/>
          <w:u w:val="single"/>
        </w:rPr>
        <w:t xml:space="preserve">  </w:t>
      </w:r>
      <w:r>
        <w:rPr>
          <w:rFonts w:eastAsia="仿宋_GB2312"/>
          <w:b/>
          <w:sz w:val="32"/>
          <w:szCs w:val="32"/>
        </w:rPr>
        <w:t>万元，主要是</w:t>
      </w:r>
      <w:r w:rsidR="008C2B17">
        <w:rPr>
          <w:rFonts w:ascii="Times New Roman" w:eastAsia="仿宋_GB2312" w:hAnsi="Times New Roman" w:cs="Times New Roman" w:hint="eastAsia"/>
          <w:b/>
          <w:sz w:val="32"/>
          <w:szCs w:val="32"/>
        </w:rPr>
        <w:t>公共安全支出减少</w:t>
      </w:r>
      <w:r w:rsidR="008C2B17" w:rsidRPr="000E334D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1</w:t>
      </w:r>
      <w:r w:rsidR="008C2B1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13.76</w:t>
      </w:r>
      <w:r w:rsidR="008C2B17">
        <w:rPr>
          <w:rFonts w:ascii="Times New Roman" w:eastAsia="仿宋_GB2312" w:hAnsi="Times New Roman" w:cs="Times New Roman" w:hint="eastAsia"/>
          <w:b/>
          <w:sz w:val="32"/>
          <w:szCs w:val="32"/>
        </w:rPr>
        <w:t>万元，教育支出减少</w:t>
      </w:r>
      <w:r w:rsidR="008C2B17" w:rsidRPr="008C2B17"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8.97</w:t>
      </w:r>
      <w:r w:rsidR="008C2B17">
        <w:rPr>
          <w:rFonts w:ascii="Times New Roman" w:eastAsia="仿宋_GB2312" w:hAnsi="Times New Roman" w:cs="Times New Roman" w:hint="eastAsia"/>
          <w:b/>
          <w:sz w:val="32"/>
          <w:szCs w:val="32"/>
        </w:rPr>
        <w:t>万元</w:t>
      </w:r>
      <w:r>
        <w:rPr>
          <w:rFonts w:eastAsia="仿宋_GB2312"/>
          <w:b/>
          <w:sz w:val="32"/>
          <w:szCs w:val="32"/>
        </w:rPr>
        <w:t>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 w:rsidR="00C96983" w:rsidRDefault="00C96983" w:rsidP="00C9698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本单位一般公共预算拨款支出预算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8C2B17">
        <w:rPr>
          <w:rFonts w:eastAsia="仿宋_GB2312" w:hint="eastAsia"/>
          <w:sz w:val="32"/>
          <w:szCs w:val="32"/>
          <w:u w:val="single"/>
        </w:rPr>
        <w:t>1960.77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万元，其中，一般公共服务支出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76258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E76258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eastAsia="仿宋_GB2312"/>
          <w:sz w:val="32"/>
          <w:szCs w:val="32"/>
        </w:rPr>
        <w:t>；公共安全支出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76258">
        <w:rPr>
          <w:rFonts w:eastAsia="仿宋_GB2312" w:hint="eastAsia"/>
          <w:sz w:val="32"/>
          <w:szCs w:val="32"/>
          <w:u w:val="single"/>
        </w:rPr>
        <w:t>1949.74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76258">
        <w:rPr>
          <w:rFonts w:eastAsia="仿宋_GB2312" w:hint="eastAsia"/>
          <w:sz w:val="32"/>
          <w:szCs w:val="32"/>
          <w:u w:val="single"/>
        </w:rPr>
        <w:t>99.44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 xml:space="preserve"> %</w:t>
      </w:r>
      <w:r>
        <w:rPr>
          <w:rFonts w:eastAsia="仿宋_GB2312"/>
          <w:sz w:val="32"/>
          <w:szCs w:val="32"/>
        </w:rPr>
        <w:t>；</w:t>
      </w:r>
      <w:r w:rsidR="00E76258">
        <w:rPr>
          <w:rFonts w:eastAsia="仿宋_GB2312" w:hint="eastAsia"/>
          <w:sz w:val="32"/>
          <w:szCs w:val="32"/>
        </w:rPr>
        <w:t>教育支出</w:t>
      </w:r>
      <w:r w:rsidR="00E76258" w:rsidRPr="00E76258">
        <w:rPr>
          <w:rFonts w:eastAsia="仿宋_GB2312" w:hint="eastAsia"/>
          <w:sz w:val="32"/>
          <w:szCs w:val="32"/>
          <w:u w:val="single"/>
        </w:rPr>
        <w:t>11.03</w:t>
      </w:r>
      <w:r w:rsidR="00E76258">
        <w:rPr>
          <w:rFonts w:eastAsia="仿宋_GB2312" w:hint="eastAsia"/>
          <w:sz w:val="32"/>
          <w:szCs w:val="32"/>
        </w:rPr>
        <w:t>万元，占</w:t>
      </w:r>
      <w:r w:rsidR="00E76258" w:rsidRPr="00E76258">
        <w:rPr>
          <w:rFonts w:eastAsia="仿宋_GB2312" w:hint="eastAsia"/>
          <w:sz w:val="32"/>
          <w:szCs w:val="32"/>
          <w:u w:val="single"/>
        </w:rPr>
        <w:t>0.56</w:t>
      </w:r>
      <w:r w:rsidR="00E76258">
        <w:rPr>
          <w:rFonts w:eastAsia="仿宋_GB2312" w:hint="eastAsia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。具体安排情况如下：</w:t>
      </w:r>
    </w:p>
    <w:p w:rsidR="00C96983" w:rsidRDefault="00C96983" w:rsidP="00C9698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本单位基本支出预算数</w:t>
      </w:r>
      <w:r w:rsidR="00E76258" w:rsidRPr="00E76258">
        <w:rPr>
          <w:rFonts w:eastAsia="仿宋_GB2312" w:hint="eastAsia"/>
          <w:sz w:val="32"/>
          <w:szCs w:val="32"/>
          <w:u w:val="single"/>
        </w:rPr>
        <w:t>1211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万元，主要是为保障单位机构正常运转、完成日常工作任务而发生的各项支出，包括用于基本工资、津贴补贴等人</w:t>
      </w:r>
      <w:r>
        <w:rPr>
          <w:rFonts w:eastAsia="仿宋_GB2312"/>
          <w:sz w:val="32"/>
          <w:szCs w:val="32"/>
        </w:rPr>
        <w:lastRenderedPageBreak/>
        <w:t>员经费以及办公费、印刷费、水电费、办公设备购置等公用经费。</w:t>
      </w:r>
    </w:p>
    <w:p w:rsidR="00C96983" w:rsidRPr="003770BD" w:rsidRDefault="00C96983" w:rsidP="003770BD">
      <w:pPr>
        <w:widowControl w:val="0"/>
        <w:adjustRightInd/>
        <w:snapToGrid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本单位项目支出预算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E76258">
        <w:rPr>
          <w:rFonts w:eastAsia="仿宋_GB2312" w:hint="eastAsia"/>
          <w:sz w:val="32"/>
          <w:szCs w:val="32"/>
          <w:u w:val="single"/>
        </w:rPr>
        <w:t>749.77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 w:rsidR="00E76258" w:rsidRPr="00DD6719">
        <w:rPr>
          <w:rFonts w:eastAsia="仿宋_GB2312" w:cs="Times New Roman" w:hint="eastAsia"/>
          <w:sz w:val="32"/>
          <w:szCs w:val="32"/>
          <w:u w:val="single"/>
        </w:rPr>
        <w:t>信息化建设</w:t>
      </w:r>
      <w:r w:rsidR="00E7625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E76258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E7625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E7625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60.5</w:t>
      </w:r>
      <w:r w:rsidR="00E7625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E76258">
        <w:rPr>
          <w:rFonts w:ascii="Times New Roman" w:eastAsia="仿宋_GB2312" w:hAnsi="Times New Roman" w:cs="Times New Roman"/>
          <w:sz w:val="32"/>
          <w:szCs w:val="32"/>
        </w:rPr>
        <w:t>万元，主要用于</w:t>
      </w:r>
      <w:r w:rsidR="00E76258" w:rsidRPr="00F90951">
        <w:rPr>
          <w:rFonts w:eastAsia="仿宋_GB2312" w:cs="Times New Roman"/>
          <w:sz w:val="32"/>
          <w:szCs w:val="32"/>
        </w:rPr>
        <w:t>公安内部网络租赁及信息化项目的建设和维护</w:t>
      </w:r>
      <w:r w:rsidR="00E76258">
        <w:rPr>
          <w:rFonts w:ascii="Times New Roman" w:eastAsia="仿宋_GB2312" w:hAnsi="Times New Roman" w:cs="Times New Roman"/>
          <w:sz w:val="32"/>
          <w:szCs w:val="32"/>
        </w:rPr>
        <w:t>等方面；</w:t>
      </w:r>
      <w:r w:rsidR="00E7625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="00E76258" w:rsidRPr="00DD6719">
        <w:rPr>
          <w:rFonts w:eastAsia="仿宋_GB2312" w:cs="Times New Roman" w:hint="eastAsia"/>
          <w:sz w:val="32"/>
          <w:szCs w:val="32"/>
          <w:u w:val="single"/>
        </w:rPr>
        <w:t>执法办案</w:t>
      </w:r>
      <w:r w:rsidR="00E76258"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E7625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D709E0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688.24</w:t>
      </w:r>
      <w:r w:rsidR="00E7625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E76258">
        <w:rPr>
          <w:rFonts w:ascii="Times New Roman" w:eastAsia="仿宋_GB2312" w:hAnsi="Times New Roman" w:cs="Times New Roman"/>
          <w:sz w:val="32"/>
          <w:szCs w:val="32"/>
        </w:rPr>
        <w:t>万元，主要用于</w:t>
      </w:r>
      <w:r w:rsidR="00E76258">
        <w:rPr>
          <w:rFonts w:eastAsia="仿宋_GB2312" w:hint="eastAsia"/>
          <w:sz w:val="32"/>
          <w:szCs w:val="32"/>
        </w:rPr>
        <w:t>高速公路</w:t>
      </w:r>
      <w:r w:rsidR="00E76258" w:rsidRPr="00F90951">
        <w:rPr>
          <w:rFonts w:eastAsia="仿宋_GB2312" w:cs="Times New Roman"/>
          <w:sz w:val="32"/>
          <w:szCs w:val="32"/>
        </w:rPr>
        <w:t>交通管理</w:t>
      </w:r>
      <w:r w:rsidR="00E76258">
        <w:rPr>
          <w:rFonts w:eastAsia="仿宋_GB2312" w:hint="eastAsia"/>
          <w:sz w:val="32"/>
          <w:szCs w:val="32"/>
        </w:rPr>
        <w:t>、执勤执法、警务保障</w:t>
      </w:r>
      <w:r w:rsidR="00E76258">
        <w:rPr>
          <w:rFonts w:ascii="Times New Roman" w:eastAsia="仿宋_GB2312" w:hAnsi="Times New Roman" w:cs="Times New Roman"/>
          <w:sz w:val="32"/>
          <w:szCs w:val="32"/>
        </w:rPr>
        <w:t>等方面；</w:t>
      </w:r>
      <w:r w:rsidR="00E76258" w:rsidRPr="00DD6719">
        <w:rPr>
          <w:rFonts w:eastAsia="仿宋_GB2312" w:cs="Times New Roman"/>
          <w:sz w:val="32"/>
          <w:szCs w:val="32"/>
          <w:u w:val="single"/>
        </w:rPr>
        <w:t>培训</w:t>
      </w:r>
      <w:r w:rsidR="00E76258">
        <w:rPr>
          <w:rFonts w:eastAsia="仿宋_GB2312" w:hint="eastAsia"/>
          <w:sz w:val="32"/>
          <w:szCs w:val="32"/>
          <w:u w:val="single"/>
        </w:rPr>
        <w:t xml:space="preserve"> </w:t>
      </w:r>
      <w:r w:rsidR="00E76258" w:rsidRPr="00F90951">
        <w:rPr>
          <w:rFonts w:eastAsia="仿宋_GB2312" w:cs="Times New Roman"/>
          <w:sz w:val="32"/>
          <w:szCs w:val="32"/>
        </w:rPr>
        <w:t>支出</w:t>
      </w:r>
      <w:r w:rsidR="00E76258" w:rsidRPr="00DD6719">
        <w:rPr>
          <w:rFonts w:eastAsia="仿宋_GB2312" w:cs="Times New Roman" w:hint="eastAsia"/>
          <w:sz w:val="32"/>
          <w:szCs w:val="32"/>
          <w:u w:val="single"/>
        </w:rPr>
        <w:t>1</w:t>
      </w:r>
      <w:r w:rsidR="00D709E0">
        <w:rPr>
          <w:rFonts w:eastAsia="仿宋_GB2312" w:cs="Times New Roman" w:hint="eastAsia"/>
          <w:sz w:val="32"/>
          <w:szCs w:val="32"/>
          <w:u w:val="single"/>
        </w:rPr>
        <w:t>.03</w:t>
      </w:r>
      <w:r w:rsidR="00E76258">
        <w:rPr>
          <w:rFonts w:eastAsia="仿宋_GB2312" w:cs="Times New Roman"/>
          <w:sz w:val="32"/>
          <w:szCs w:val="32"/>
        </w:rPr>
        <w:t>万元，主要用于</w:t>
      </w:r>
      <w:r w:rsidR="00E76258">
        <w:rPr>
          <w:rFonts w:eastAsia="仿宋_GB2312" w:hint="eastAsia"/>
          <w:sz w:val="32"/>
          <w:szCs w:val="32"/>
        </w:rPr>
        <w:t>民辅警</w:t>
      </w:r>
      <w:r w:rsidR="00E76258">
        <w:rPr>
          <w:rFonts w:eastAsia="仿宋_GB2312" w:cs="Times New Roman"/>
          <w:sz w:val="32"/>
          <w:szCs w:val="32"/>
        </w:rPr>
        <w:t>各项业务素质培训</w:t>
      </w:r>
      <w:r w:rsidR="00E76258">
        <w:rPr>
          <w:rFonts w:eastAsia="仿宋_GB2312" w:hint="eastAsia"/>
          <w:sz w:val="32"/>
          <w:szCs w:val="32"/>
        </w:rPr>
        <w:t>等方面</w:t>
      </w:r>
      <w:r w:rsidR="00E76258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 w:rsidR="003770BD" w:rsidRPr="002A3C24" w:rsidRDefault="003770BD" w:rsidP="003770BD">
      <w:pPr>
        <w:widowControl w:val="0"/>
        <w:adjustRightInd/>
        <w:snapToGrid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</w:t>
      </w:r>
      <w:r>
        <w:rPr>
          <w:rFonts w:eastAsia="仿宋_GB2312" w:hint="eastAsia"/>
          <w:sz w:val="32"/>
          <w:szCs w:val="32"/>
        </w:rPr>
        <w:t>单位</w:t>
      </w:r>
      <w:r w:rsidRPr="002A3C24">
        <w:rPr>
          <w:rFonts w:eastAsia="仿宋_GB2312"/>
          <w:sz w:val="32"/>
          <w:szCs w:val="32"/>
        </w:rPr>
        <w:t>无政府性基金安排的支出</w:t>
      </w:r>
      <w:r w:rsidRPr="002A3C24">
        <w:rPr>
          <w:rFonts w:eastAsia="仿宋_GB2312" w:hint="eastAsia"/>
          <w:sz w:val="32"/>
          <w:szCs w:val="32"/>
        </w:rPr>
        <w:t>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 w:rsidR="00C96983" w:rsidRPr="000D731C" w:rsidRDefault="00C96983" w:rsidP="000D731C">
      <w:pPr>
        <w:widowControl w:val="0"/>
        <w:adjustRightInd/>
        <w:snapToGrid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（一）运行经费：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本单位运行经费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770BD">
        <w:rPr>
          <w:rFonts w:eastAsia="仿宋_GB2312" w:hint="eastAsia"/>
          <w:sz w:val="32"/>
          <w:szCs w:val="32"/>
          <w:u w:val="single"/>
        </w:rPr>
        <w:t>403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万元，比上年预算增加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3770BD">
        <w:rPr>
          <w:rFonts w:eastAsia="仿宋_GB2312" w:hint="eastAsia"/>
          <w:sz w:val="32"/>
          <w:szCs w:val="32"/>
          <w:u w:val="single"/>
        </w:rPr>
        <w:t>9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万元，上升</w:t>
      </w:r>
      <w:r w:rsidR="003770BD" w:rsidRPr="003770BD">
        <w:rPr>
          <w:rFonts w:eastAsia="仿宋_GB2312" w:hint="eastAsia"/>
          <w:sz w:val="32"/>
          <w:szCs w:val="32"/>
          <w:u w:val="single"/>
        </w:rPr>
        <w:t>2.3</w:t>
      </w:r>
      <w:r w:rsidRPr="003770BD"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，主要是</w:t>
      </w:r>
      <w:r w:rsidR="000D731C">
        <w:rPr>
          <w:rFonts w:eastAsia="仿宋_GB2312" w:hint="eastAsia"/>
          <w:sz w:val="32"/>
          <w:szCs w:val="32"/>
        </w:rPr>
        <w:t>其他商品和服务支出增加</w:t>
      </w:r>
      <w:r w:rsidR="000D731C">
        <w:rPr>
          <w:rFonts w:eastAsia="仿宋_GB2312" w:hint="eastAsia"/>
          <w:sz w:val="32"/>
          <w:szCs w:val="32"/>
          <w:u w:val="single"/>
        </w:rPr>
        <w:t>6</w:t>
      </w:r>
      <w:r w:rsidR="000D731C">
        <w:rPr>
          <w:rFonts w:eastAsia="仿宋_GB2312" w:cs="Times New Roman" w:hint="eastAsia"/>
          <w:sz w:val="32"/>
          <w:szCs w:val="32"/>
        </w:rPr>
        <w:t>万元</w:t>
      </w:r>
      <w:r w:rsidR="000D731C">
        <w:rPr>
          <w:rFonts w:eastAsia="仿宋_GB2312" w:hint="eastAsia"/>
          <w:sz w:val="32"/>
          <w:szCs w:val="32"/>
        </w:rPr>
        <w:t>，培训费增加</w:t>
      </w:r>
      <w:r w:rsidR="000D731C">
        <w:rPr>
          <w:rFonts w:eastAsia="仿宋_GB2312" w:hint="eastAsia"/>
          <w:sz w:val="32"/>
          <w:szCs w:val="32"/>
          <w:u w:val="single"/>
        </w:rPr>
        <w:t>5</w:t>
      </w:r>
      <w:r w:rsidR="000D731C">
        <w:rPr>
          <w:rFonts w:eastAsia="仿宋_GB2312" w:hint="eastAsia"/>
          <w:sz w:val="32"/>
          <w:szCs w:val="32"/>
        </w:rPr>
        <w:t>万元，办公经费减少</w:t>
      </w:r>
      <w:r w:rsidR="000D731C">
        <w:rPr>
          <w:rFonts w:eastAsia="仿宋_GB2312" w:hint="eastAsia"/>
          <w:sz w:val="32"/>
          <w:szCs w:val="32"/>
          <w:u w:val="single"/>
        </w:rPr>
        <w:t>2</w:t>
      </w:r>
      <w:r w:rsidR="000D731C">
        <w:rPr>
          <w:rFonts w:eastAsia="仿宋_GB2312" w:hint="eastAsia"/>
          <w:sz w:val="32"/>
          <w:szCs w:val="32"/>
        </w:rPr>
        <w:t>万元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</w:t>
      </w:r>
      <w:r>
        <w:rPr>
          <w:rFonts w:eastAsia="楷体_GB2312"/>
          <w:b/>
          <w:sz w:val="32"/>
          <w:szCs w:val="32"/>
        </w:rPr>
        <w:t>“</w:t>
      </w:r>
      <w:r>
        <w:rPr>
          <w:rFonts w:eastAsia="楷体_GB2312"/>
          <w:b/>
          <w:sz w:val="32"/>
          <w:szCs w:val="32"/>
        </w:rPr>
        <w:t>三公</w:t>
      </w:r>
      <w:r>
        <w:rPr>
          <w:rFonts w:eastAsia="楷体_GB2312"/>
          <w:b/>
          <w:sz w:val="32"/>
          <w:szCs w:val="32"/>
        </w:rPr>
        <w:t>”</w:t>
      </w:r>
      <w:r>
        <w:rPr>
          <w:rFonts w:eastAsia="楷体_GB2312"/>
          <w:b/>
          <w:sz w:val="32"/>
          <w:szCs w:val="32"/>
        </w:rPr>
        <w:t>经费预算：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经费预算数为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0D731C">
        <w:rPr>
          <w:rFonts w:eastAsia="仿宋_GB2312" w:hint="eastAsia"/>
          <w:sz w:val="32"/>
          <w:szCs w:val="32"/>
          <w:u w:val="single"/>
        </w:rPr>
        <w:t>231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0D731C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0D731C">
        <w:rPr>
          <w:rFonts w:eastAsia="仿宋_GB2312" w:hint="eastAsia"/>
          <w:sz w:val="32"/>
          <w:szCs w:val="32"/>
          <w:u w:val="single"/>
        </w:rPr>
        <w:t>230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万元（其中，公务用车购置费</w:t>
      </w:r>
      <w:r w:rsidR="000D731C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eastAsia="仿宋_GB2312"/>
          <w:sz w:val="32"/>
          <w:szCs w:val="32"/>
        </w:rPr>
        <w:lastRenderedPageBreak/>
        <w:t>公务用车运行费</w:t>
      </w:r>
      <w:r>
        <w:rPr>
          <w:rFonts w:eastAsia="仿宋_GB2312"/>
          <w:sz w:val="32"/>
          <w:szCs w:val="32"/>
        </w:rPr>
        <w:t xml:space="preserve"> </w:t>
      </w:r>
      <w:r w:rsidR="000D731C">
        <w:rPr>
          <w:rFonts w:eastAsia="仿宋_GB2312" w:hint="eastAsia"/>
          <w:sz w:val="32"/>
          <w:szCs w:val="32"/>
        </w:rPr>
        <w:t>230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0D731C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经费预算较上年持平。</w:t>
      </w:r>
    </w:p>
    <w:p w:rsidR="000D731C" w:rsidRDefault="00C96983" w:rsidP="000D731C">
      <w:pPr>
        <w:widowControl w:val="0"/>
        <w:adjustRightInd/>
        <w:snapToGrid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本单位会议费预算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0D731C">
        <w:rPr>
          <w:rFonts w:eastAsia="仿宋_GB2312" w:hint="eastAsia"/>
          <w:sz w:val="32"/>
          <w:szCs w:val="32"/>
          <w:u w:val="single"/>
        </w:rPr>
        <w:t>3</w:t>
      </w:r>
      <w:r>
        <w:rPr>
          <w:rFonts w:eastAsia="仿宋_GB2312"/>
          <w:sz w:val="32"/>
          <w:szCs w:val="32"/>
        </w:rPr>
        <w:t>万元，拟召开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0D731C">
        <w:rPr>
          <w:rFonts w:eastAsia="仿宋_GB2312" w:hint="eastAsia"/>
          <w:sz w:val="32"/>
          <w:szCs w:val="32"/>
          <w:u w:val="single"/>
        </w:rPr>
        <w:t>4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0D731C">
        <w:rPr>
          <w:rFonts w:eastAsia="仿宋_GB2312" w:hint="eastAsia"/>
          <w:sz w:val="32"/>
          <w:szCs w:val="32"/>
          <w:u w:val="single"/>
        </w:rPr>
        <w:t>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会议，人数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0D731C">
        <w:rPr>
          <w:rFonts w:eastAsia="仿宋_GB2312" w:hint="eastAsia"/>
          <w:sz w:val="32"/>
          <w:szCs w:val="32"/>
          <w:u w:val="single"/>
        </w:rPr>
        <w:t>420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具体为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:1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D731C" w:rsidRPr="001D21D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娄底支队</w:t>
      </w:r>
      <w:r w:rsidR="000D731C" w:rsidRPr="001D21DE">
        <w:rPr>
          <w:rFonts w:eastAsia="仿宋_GB2312" w:cs="Times New Roman" w:hint="eastAsia"/>
          <w:sz w:val="32"/>
          <w:szCs w:val="32"/>
          <w:u w:val="single"/>
        </w:rPr>
        <w:t>春运工作总结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会议，人数</w:t>
      </w:r>
      <w:r w:rsidR="000D731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0D731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100</w:t>
      </w:r>
      <w:r w:rsidR="000D731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预算约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8000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元，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内容为</w:t>
      </w:r>
      <w:r w:rsidR="000D731C">
        <w:rPr>
          <w:rFonts w:eastAsia="仿宋_GB2312" w:cs="Times New Roman" w:hint="eastAsia"/>
          <w:sz w:val="32"/>
          <w:szCs w:val="32"/>
        </w:rPr>
        <w:t>总结春运交通安保工作</w:t>
      </w:r>
      <w:r w:rsidR="000D731C">
        <w:rPr>
          <w:rFonts w:eastAsia="仿宋_GB2312" w:hint="eastAsia"/>
          <w:sz w:val="32"/>
          <w:szCs w:val="32"/>
        </w:rPr>
        <w:t>；</w:t>
      </w:r>
      <w:r w:rsidR="000D731C">
        <w:rPr>
          <w:rFonts w:eastAsia="仿宋_GB2312" w:hint="eastAsia"/>
          <w:sz w:val="32"/>
          <w:szCs w:val="32"/>
        </w:rPr>
        <w:t>2</w:t>
      </w:r>
      <w:r w:rsidR="000D731C">
        <w:rPr>
          <w:rFonts w:eastAsia="仿宋_GB2312" w:hint="eastAsia"/>
          <w:sz w:val="32"/>
          <w:szCs w:val="32"/>
        </w:rPr>
        <w:t>、</w:t>
      </w:r>
      <w:r w:rsidR="000D731C" w:rsidRPr="001D21D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娄底支队</w:t>
      </w:r>
      <w:r w:rsidR="000D731C" w:rsidRPr="001D21DE">
        <w:rPr>
          <w:rFonts w:eastAsia="仿宋_GB2312" w:cs="Times New Roman" w:hint="eastAsia"/>
          <w:sz w:val="32"/>
          <w:szCs w:val="32"/>
          <w:u w:val="single"/>
        </w:rPr>
        <w:t>半年度工作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会议，人数</w:t>
      </w:r>
      <w:r w:rsidR="000D731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0D731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120</w:t>
      </w:r>
      <w:r w:rsidR="000D731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预算约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8000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元，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内容为</w:t>
      </w:r>
      <w:r w:rsidR="000D731C">
        <w:rPr>
          <w:rFonts w:eastAsia="仿宋_GB2312" w:cs="Times New Roman" w:hint="eastAsia"/>
          <w:sz w:val="32"/>
          <w:szCs w:val="32"/>
        </w:rPr>
        <w:t>半年度公安交管工作部署总结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；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D731C" w:rsidRPr="001D21D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娄底支队</w:t>
      </w:r>
      <w:r w:rsidR="000D731C">
        <w:rPr>
          <w:rFonts w:eastAsia="仿宋_GB2312" w:hint="eastAsia"/>
          <w:sz w:val="32"/>
          <w:szCs w:val="32"/>
          <w:u w:val="single"/>
        </w:rPr>
        <w:t>全</w:t>
      </w:r>
      <w:r w:rsidR="000D731C" w:rsidRPr="001D21DE">
        <w:rPr>
          <w:rFonts w:eastAsia="仿宋_GB2312" w:cs="Times New Roman" w:hint="eastAsia"/>
          <w:sz w:val="32"/>
          <w:szCs w:val="32"/>
          <w:u w:val="single"/>
        </w:rPr>
        <w:t>年度工作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会议，人数</w:t>
      </w:r>
      <w:r w:rsidR="000D731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0D731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120</w:t>
      </w:r>
      <w:r w:rsidR="000D731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预算约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8000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元，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内容为</w:t>
      </w:r>
      <w:r w:rsidR="000D731C">
        <w:rPr>
          <w:rFonts w:eastAsia="仿宋_GB2312" w:hint="eastAsia"/>
          <w:sz w:val="32"/>
          <w:szCs w:val="32"/>
        </w:rPr>
        <w:t>娄底支队</w:t>
      </w:r>
      <w:r w:rsidR="000D731C">
        <w:rPr>
          <w:rFonts w:eastAsia="仿宋_GB2312" w:cs="Times New Roman" w:hint="eastAsia"/>
          <w:sz w:val="32"/>
          <w:szCs w:val="32"/>
        </w:rPr>
        <w:t>年度公安交管工作部署总结</w:t>
      </w:r>
      <w:r w:rsidR="000D731C">
        <w:rPr>
          <w:rFonts w:eastAsia="仿宋_GB2312" w:hint="eastAsia"/>
          <w:sz w:val="32"/>
          <w:szCs w:val="32"/>
        </w:rPr>
        <w:t>；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D731C" w:rsidRPr="001D21DE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娄底支队</w:t>
      </w:r>
      <w:r w:rsidR="000D731C">
        <w:rPr>
          <w:rFonts w:eastAsia="仿宋_GB2312" w:hint="eastAsia"/>
          <w:sz w:val="32"/>
          <w:szCs w:val="32"/>
          <w:u w:val="single"/>
        </w:rPr>
        <w:t>全体党员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会议，人数</w:t>
      </w:r>
      <w:r w:rsidR="000D731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0D731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80</w:t>
      </w:r>
      <w:r w:rsidR="000D731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预算约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6000</w:t>
      </w:r>
      <w:r w:rsidR="000D731C">
        <w:rPr>
          <w:rFonts w:ascii="Times New Roman" w:eastAsia="仿宋_GB2312" w:hAnsi="Times New Roman" w:cs="Times New Roman" w:hint="eastAsia"/>
          <w:sz w:val="32"/>
          <w:szCs w:val="32"/>
        </w:rPr>
        <w:t>元，</w:t>
      </w:r>
      <w:r w:rsidR="000D731C">
        <w:rPr>
          <w:rFonts w:ascii="Times New Roman" w:eastAsia="仿宋_GB2312" w:hAnsi="Times New Roman" w:cs="Times New Roman"/>
          <w:sz w:val="32"/>
          <w:szCs w:val="32"/>
        </w:rPr>
        <w:t>内容为</w:t>
      </w:r>
      <w:r w:rsidR="000D731C">
        <w:rPr>
          <w:rFonts w:eastAsia="仿宋_GB2312" w:cs="Times New Roman" w:hint="eastAsia"/>
          <w:sz w:val="32"/>
          <w:szCs w:val="32"/>
        </w:rPr>
        <w:t>党建工作总结及各党支部书记述职、测评</w:t>
      </w:r>
      <w:r w:rsidR="000D731C">
        <w:rPr>
          <w:rFonts w:eastAsia="仿宋_GB2312" w:hint="eastAsia"/>
          <w:sz w:val="32"/>
          <w:szCs w:val="32"/>
        </w:rPr>
        <w:t>。</w:t>
      </w:r>
    </w:p>
    <w:p w:rsidR="00C24D27" w:rsidRPr="00EF5FF5" w:rsidRDefault="00C96983" w:rsidP="00C24D27">
      <w:pPr>
        <w:widowControl w:val="0"/>
        <w:adjustRightInd/>
        <w:snapToGrid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培训费预算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C24D27">
        <w:rPr>
          <w:rFonts w:eastAsia="仿宋_GB2312" w:hint="eastAsia"/>
          <w:sz w:val="32"/>
          <w:szCs w:val="32"/>
          <w:u w:val="single"/>
        </w:rPr>
        <w:t>11.03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万元，拟开展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C24D27">
        <w:rPr>
          <w:rFonts w:eastAsia="仿宋_GB2312" w:hint="eastAsia"/>
          <w:sz w:val="32"/>
          <w:szCs w:val="32"/>
          <w:u w:val="single"/>
        </w:rPr>
        <w:t>2</w:t>
      </w:r>
      <w:r w:rsidR="009918CB">
        <w:rPr>
          <w:rFonts w:eastAsia="仿宋_GB2312" w:hint="eastAsia"/>
          <w:sz w:val="32"/>
          <w:szCs w:val="32"/>
          <w:u w:val="single"/>
        </w:rPr>
        <w:t>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培训，人数</w:t>
      </w:r>
      <w:r w:rsidR="00C24D27">
        <w:rPr>
          <w:rFonts w:eastAsia="仿宋_GB2312" w:hint="eastAsia"/>
          <w:sz w:val="32"/>
          <w:szCs w:val="32"/>
          <w:u w:val="single"/>
        </w:rPr>
        <w:t>24</w:t>
      </w:r>
      <w:r w:rsidR="00C24D27" w:rsidRPr="00C24D27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人，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具体为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24D2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政治建警综合素质提升</w:t>
      </w:r>
      <w:r w:rsidR="00C24D2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C24D27">
        <w:rPr>
          <w:rFonts w:ascii="Times New Roman" w:eastAsia="仿宋_GB2312" w:hAnsi="Times New Roman" w:cs="Times New Roman"/>
          <w:sz w:val="32"/>
          <w:szCs w:val="32"/>
        </w:rPr>
        <w:t>培训，人数</w:t>
      </w:r>
      <w:r w:rsidR="00C24D2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C24D2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120</w:t>
      </w:r>
      <w:r w:rsidR="00C24D2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="00C24D27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预算约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6.03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C24D27">
        <w:rPr>
          <w:rFonts w:ascii="Times New Roman" w:eastAsia="仿宋_GB2312" w:hAnsi="Times New Roman" w:cs="Times New Roman"/>
          <w:sz w:val="32"/>
          <w:szCs w:val="32"/>
        </w:rPr>
        <w:t>内容为</w:t>
      </w:r>
      <w:r w:rsidR="00C24D27">
        <w:rPr>
          <w:rFonts w:eastAsia="仿宋_GB2312" w:cs="Times New Roman" w:hint="eastAsia"/>
          <w:sz w:val="32"/>
          <w:szCs w:val="32"/>
        </w:rPr>
        <w:t>政治理论知识</w:t>
      </w:r>
      <w:r w:rsidR="00C24D27">
        <w:rPr>
          <w:rFonts w:eastAsia="仿宋_GB2312" w:hint="eastAsia"/>
          <w:sz w:val="32"/>
          <w:szCs w:val="32"/>
        </w:rPr>
        <w:t>及业务素质提升</w:t>
      </w:r>
      <w:r w:rsidR="00C24D27">
        <w:rPr>
          <w:rFonts w:eastAsia="仿宋_GB2312" w:cs="Times New Roman" w:hint="eastAsia"/>
          <w:sz w:val="32"/>
          <w:szCs w:val="32"/>
        </w:rPr>
        <w:t>培训</w:t>
      </w:r>
      <w:r w:rsidR="00C24D27">
        <w:rPr>
          <w:rFonts w:ascii="Times New Roman" w:eastAsia="仿宋_GB2312" w:hAnsi="Times New Roman" w:cs="Times New Roman"/>
          <w:sz w:val="32"/>
          <w:szCs w:val="32"/>
        </w:rPr>
        <w:t>；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24D2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C24D2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交管业务工作</w:t>
      </w:r>
      <w:r w:rsidR="00C24D2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C24D27">
        <w:rPr>
          <w:rFonts w:ascii="Times New Roman" w:eastAsia="仿宋_GB2312" w:hAnsi="Times New Roman" w:cs="Times New Roman"/>
          <w:sz w:val="32"/>
          <w:szCs w:val="32"/>
        </w:rPr>
        <w:t>培训，人数</w:t>
      </w:r>
      <w:r w:rsidR="00C24D2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C24D2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120</w:t>
      </w:r>
      <w:r w:rsidR="00C24D2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C24D27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预算约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24D27">
        <w:rPr>
          <w:rFonts w:ascii="Times New Roman" w:eastAsia="仿宋_GB2312" w:hAnsi="Times New Roman" w:cs="Times New Roman" w:hint="eastAsia"/>
          <w:sz w:val="32"/>
          <w:szCs w:val="32"/>
        </w:rPr>
        <w:t>万元，</w:t>
      </w:r>
      <w:r w:rsidR="00C24D27">
        <w:rPr>
          <w:rFonts w:ascii="Times New Roman" w:eastAsia="仿宋_GB2312" w:hAnsi="Times New Roman" w:cs="Times New Roman"/>
          <w:sz w:val="32"/>
          <w:szCs w:val="32"/>
        </w:rPr>
        <w:t>内容为</w:t>
      </w:r>
      <w:r w:rsidR="00C24D27">
        <w:rPr>
          <w:rFonts w:eastAsia="仿宋_GB2312" w:hint="eastAsia"/>
          <w:sz w:val="32"/>
          <w:szCs w:val="32"/>
        </w:rPr>
        <w:t>交管业务相关知识</w:t>
      </w:r>
      <w:r w:rsidR="00C24D27">
        <w:rPr>
          <w:rFonts w:eastAsia="仿宋_GB2312" w:cs="Times New Roman" w:hint="eastAsia"/>
          <w:sz w:val="32"/>
          <w:szCs w:val="32"/>
        </w:rPr>
        <w:t>培训</w:t>
      </w:r>
      <w:r w:rsidR="00C24D27">
        <w:rPr>
          <w:rFonts w:eastAsia="仿宋_GB2312" w:hint="eastAsia"/>
          <w:sz w:val="32"/>
          <w:szCs w:val="32"/>
        </w:rPr>
        <w:t>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拟</w:t>
      </w:r>
      <w:r w:rsidR="00C24D27">
        <w:rPr>
          <w:rFonts w:eastAsia="仿宋_GB2312" w:hint="eastAsia"/>
          <w:sz w:val="32"/>
          <w:szCs w:val="32"/>
        </w:rPr>
        <w:t>不</w:t>
      </w:r>
      <w:r>
        <w:rPr>
          <w:rFonts w:eastAsia="仿宋_GB2312"/>
          <w:sz w:val="32"/>
          <w:szCs w:val="32"/>
        </w:rPr>
        <w:t>举办节庆、晚会、论坛、赛事活动，经费预算</w:t>
      </w:r>
      <w:r w:rsidR="00C24D27">
        <w:rPr>
          <w:rFonts w:eastAsia="仿宋_GB2312"/>
          <w:sz w:val="32"/>
          <w:szCs w:val="32"/>
          <w:u w:val="single"/>
        </w:rPr>
        <w:t xml:space="preserve"> </w:t>
      </w:r>
      <w:r w:rsidR="00C24D27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 w:hint="eastAsia"/>
          <w:sz w:val="32"/>
          <w:szCs w:val="32"/>
        </w:rPr>
        <w:t>2025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本部门政府采购预算总额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sz w:val="32"/>
          <w:szCs w:val="32"/>
          <w:u w:val="single"/>
        </w:rPr>
        <w:t>13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9918CB">
        <w:rPr>
          <w:rFonts w:eastAsia="仿宋_GB2312" w:hint="eastAsia"/>
          <w:sz w:val="32"/>
          <w:szCs w:val="32"/>
          <w:u w:val="single"/>
        </w:rPr>
        <w:t>13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/>
          <w:sz w:val="32"/>
          <w:szCs w:val="32"/>
          <w:u w:val="single"/>
        </w:rPr>
        <w:t xml:space="preserve">  </w:t>
      </w:r>
      <w:r w:rsidR="009918CB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楷体_GB2312"/>
          <w:b/>
          <w:sz w:val="32"/>
          <w:szCs w:val="32"/>
        </w:rPr>
        <w:lastRenderedPageBreak/>
        <w:t>（五）国有资产占用使用及新增资产配置情况：</w:t>
      </w:r>
      <w:r>
        <w:rPr>
          <w:rFonts w:eastAsia="仿宋_GB2312"/>
          <w:sz w:val="32"/>
          <w:szCs w:val="32"/>
        </w:rPr>
        <w:t>截至</w:t>
      </w:r>
      <w:r>
        <w:rPr>
          <w:rFonts w:eastAsia="仿宋_GB2312" w:hint="eastAsia"/>
          <w:sz w:val="32"/>
          <w:szCs w:val="32"/>
        </w:rPr>
        <w:t>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月底，本单位</w:t>
      </w:r>
      <w:r>
        <w:rPr>
          <w:rFonts w:eastAsia="仿宋_GB2312"/>
          <w:bCs/>
          <w:sz w:val="32"/>
          <w:szCs w:val="32"/>
        </w:rPr>
        <w:t>共有公务用车</w:t>
      </w:r>
      <w:r w:rsidR="009918CB" w:rsidRPr="009918CB">
        <w:rPr>
          <w:rFonts w:eastAsia="仿宋_GB2312" w:hint="eastAsia"/>
          <w:bCs/>
          <w:sz w:val="32"/>
          <w:szCs w:val="32"/>
          <w:u w:val="single"/>
        </w:rPr>
        <w:t>54</w:t>
      </w:r>
      <w:r w:rsidRPr="009918CB"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辆，其中，机要通信用车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 </w:t>
      </w:r>
      <w:r>
        <w:rPr>
          <w:rFonts w:eastAsia="仿宋_GB2312"/>
          <w:bCs/>
          <w:sz w:val="32"/>
          <w:szCs w:val="32"/>
        </w:rPr>
        <w:t>辆，应急保障用车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辆，执法执勤用车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53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辆，特种专业技术用车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1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辆，其他按照规定配备的公务用车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辆；单位价值</w:t>
      </w:r>
      <w:r>
        <w:rPr>
          <w:rFonts w:eastAsia="仿宋_GB2312"/>
          <w:bCs/>
          <w:sz w:val="32"/>
          <w:szCs w:val="32"/>
        </w:rPr>
        <w:t>50</w:t>
      </w:r>
      <w:r>
        <w:rPr>
          <w:rFonts w:eastAsia="仿宋_GB2312"/>
          <w:bCs/>
          <w:sz w:val="32"/>
          <w:szCs w:val="32"/>
        </w:rPr>
        <w:t>万元以上通用设备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5F0DB3">
        <w:rPr>
          <w:rFonts w:eastAsia="仿宋_GB2312" w:hint="eastAsia"/>
          <w:bCs/>
          <w:sz w:val="32"/>
          <w:szCs w:val="32"/>
          <w:u w:val="single"/>
        </w:rPr>
        <w:t>2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台，单位价值</w:t>
      </w:r>
      <w:r>
        <w:rPr>
          <w:rFonts w:eastAsia="仿宋_GB2312"/>
          <w:bCs/>
          <w:sz w:val="32"/>
          <w:szCs w:val="32"/>
        </w:rPr>
        <w:t>100</w:t>
      </w:r>
      <w:r>
        <w:rPr>
          <w:rFonts w:eastAsia="仿宋_GB2312"/>
          <w:bCs/>
          <w:sz w:val="32"/>
          <w:szCs w:val="32"/>
        </w:rPr>
        <w:t>万元以上专用设备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1</w:t>
      </w:r>
      <w:r>
        <w:rPr>
          <w:rFonts w:eastAsia="仿宋_GB2312"/>
          <w:bCs/>
          <w:sz w:val="32"/>
          <w:szCs w:val="32"/>
          <w:u w:val="single"/>
        </w:rPr>
        <w:t xml:space="preserve">  </w:t>
      </w:r>
      <w:r>
        <w:rPr>
          <w:rFonts w:eastAsia="仿宋_GB2312"/>
          <w:bCs/>
          <w:sz w:val="32"/>
          <w:szCs w:val="32"/>
        </w:rPr>
        <w:t>台。</w:t>
      </w:r>
      <w:r>
        <w:rPr>
          <w:rFonts w:eastAsia="仿宋_GB2312" w:hint="eastAsia"/>
          <w:bCs/>
          <w:sz w:val="32"/>
          <w:szCs w:val="32"/>
        </w:rPr>
        <w:t>2025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拟新增配置公务用车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辆，其中，机要通信用车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 </w:t>
      </w:r>
      <w:r>
        <w:rPr>
          <w:rFonts w:eastAsia="仿宋_GB2312"/>
          <w:bCs/>
          <w:sz w:val="32"/>
          <w:szCs w:val="32"/>
        </w:rPr>
        <w:t>辆，应急保障用车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辆，执法执勤用车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辆，特种专业技术用车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辆，其他按照规定配备的公务用车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辆；新增配备单位价值</w:t>
      </w:r>
      <w:r>
        <w:rPr>
          <w:rFonts w:eastAsia="仿宋_GB2312"/>
          <w:bCs/>
          <w:sz w:val="32"/>
          <w:szCs w:val="32"/>
        </w:rPr>
        <w:t>50</w:t>
      </w:r>
      <w:r>
        <w:rPr>
          <w:rFonts w:eastAsia="仿宋_GB2312"/>
          <w:bCs/>
          <w:sz w:val="32"/>
          <w:szCs w:val="32"/>
        </w:rPr>
        <w:t>万元以上通用设备</w:t>
      </w:r>
      <w:r>
        <w:rPr>
          <w:rFonts w:eastAsia="仿宋_GB2312"/>
          <w:bCs/>
          <w:sz w:val="32"/>
          <w:szCs w:val="32"/>
          <w:u w:val="single"/>
        </w:rPr>
        <w:t xml:space="preserve"> 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bCs/>
          <w:sz w:val="32"/>
          <w:szCs w:val="32"/>
        </w:rPr>
        <w:t>台，单位价值</w:t>
      </w:r>
      <w:r>
        <w:rPr>
          <w:rFonts w:eastAsia="仿宋_GB2312"/>
          <w:bCs/>
          <w:sz w:val="32"/>
          <w:szCs w:val="32"/>
        </w:rPr>
        <w:t>100</w:t>
      </w:r>
      <w:r>
        <w:rPr>
          <w:rFonts w:eastAsia="仿宋_GB2312"/>
          <w:bCs/>
          <w:sz w:val="32"/>
          <w:szCs w:val="32"/>
        </w:rPr>
        <w:t>万元以上专用设备</w:t>
      </w:r>
      <w:r>
        <w:rPr>
          <w:rFonts w:eastAsia="仿宋_GB2312"/>
          <w:bCs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bCs/>
          <w:sz w:val="32"/>
          <w:szCs w:val="32"/>
          <w:u w:val="single"/>
        </w:rPr>
        <w:t>0</w:t>
      </w:r>
      <w:r>
        <w:rPr>
          <w:rFonts w:eastAsia="仿宋_GB2312"/>
          <w:bCs/>
          <w:sz w:val="32"/>
          <w:szCs w:val="32"/>
          <w:u w:val="single"/>
        </w:rPr>
        <w:t xml:space="preserve">  </w:t>
      </w:r>
      <w:r>
        <w:rPr>
          <w:rFonts w:eastAsia="仿宋_GB2312"/>
          <w:bCs/>
          <w:sz w:val="32"/>
          <w:szCs w:val="32"/>
        </w:rPr>
        <w:t>台。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（六）预算绩效目标说明：</w:t>
      </w:r>
      <w:r>
        <w:rPr>
          <w:rFonts w:eastAsia="仿宋_GB2312"/>
          <w:bCs/>
          <w:sz w:val="32"/>
          <w:szCs w:val="32"/>
        </w:rPr>
        <w:t>本单位所有支出实行绩效目标管理。纳入</w:t>
      </w:r>
      <w:r>
        <w:rPr>
          <w:rFonts w:eastAsia="仿宋_GB2312" w:hint="eastAsia"/>
          <w:bCs/>
          <w:sz w:val="32"/>
          <w:szCs w:val="32"/>
        </w:rPr>
        <w:t>2025</w:t>
      </w:r>
      <w:r>
        <w:rPr>
          <w:rFonts w:eastAsia="仿宋_GB2312" w:hint="eastAsia"/>
          <w:bCs/>
          <w:sz w:val="32"/>
          <w:szCs w:val="32"/>
        </w:rPr>
        <w:t>年</w:t>
      </w:r>
      <w:r>
        <w:rPr>
          <w:rFonts w:eastAsia="仿宋_GB2312"/>
          <w:bCs/>
          <w:sz w:val="32"/>
          <w:szCs w:val="32"/>
        </w:rPr>
        <w:t>单位整体支出绩效目标的金额为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bCs/>
          <w:sz w:val="32"/>
          <w:szCs w:val="32"/>
        </w:rPr>
        <w:t>万元，其中，基本支出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sz w:val="32"/>
          <w:szCs w:val="32"/>
          <w:u w:val="single"/>
        </w:rPr>
        <w:t>1211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bCs/>
          <w:sz w:val="32"/>
          <w:szCs w:val="32"/>
        </w:rPr>
        <w:t>万元，项目支出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9918CB">
        <w:rPr>
          <w:rFonts w:eastAsia="仿宋_GB2312" w:hint="eastAsia"/>
          <w:sz w:val="32"/>
          <w:szCs w:val="32"/>
          <w:u w:val="single"/>
        </w:rPr>
        <w:t>749.77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bCs/>
          <w:sz w:val="32"/>
          <w:szCs w:val="32"/>
        </w:rPr>
        <w:t>万元，具体绩效目标详见报表。</w:t>
      </w:r>
    </w:p>
    <w:p w:rsidR="00C96983" w:rsidRDefault="00C96983" w:rsidP="00C96983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、名词解释</w:t>
      </w:r>
    </w:p>
    <w:p w:rsidR="00C96983" w:rsidRDefault="00C96983" w:rsidP="00C9698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C96983" w:rsidRDefault="00C96983" w:rsidP="0010502B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经费：纳入省（市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县）财政预算管理的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AA4AEE" w:rsidRDefault="00AA4AEE" w:rsidP="0010502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96983" w:rsidRDefault="00C96983" w:rsidP="00AA4AEE">
      <w:pPr>
        <w:spacing w:line="600" w:lineRule="exact"/>
        <w:ind w:firstLineChars="650" w:firstLine="2340"/>
        <w:rPr>
          <w:rFonts w:eastAsia="方正小标宋_GBK" w:hint="eastAsia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第二部分</w:t>
      </w:r>
      <w:r>
        <w:rPr>
          <w:rFonts w:eastAsia="方正小标宋_GBK"/>
          <w:bCs/>
          <w:sz w:val="36"/>
          <w:szCs w:val="36"/>
        </w:rPr>
        <w:t xml:space="preserve"> </w:t>
      </w:r>
      <w:r>
        <w:rPr>
          <w:rFonts w:eastAsia="方正小标宋_GBK" w:hint="eastAsia"/>
          <w:bCs/>
          <w:sz w:val="36"/>
          <w:szCs w:val="36"/>
        </w:rPr>
        <w:t>2025</w:t>
      </w:r>
      <w:r>
        <w:rPr>
          <w:rFonts w:eastAsia="方正小标宋_GBK" w:hint="eastAsia"/>
          <w:bCs/>
          <w:sz w:val="36"/>
          <w:szCs w:val="36"/>
        </w:rPr>
        <w:t>年</w:t>
      </w:r>
      <w:r>
        <w:rPr>
          <w:rFonts w:eastAsia="方正小标宋_GBK"/>
          <w:bCs/>
          <w:sz w:val="36"/>
          <w:szCs w:val="36"/>
        </w:rPr>
        <w:t>单位预算表</w:t>
      </w:r>
    </w:p>
    <w:p w:rsidR="00AA4AEE" w:rsidRDefault="00AA4AEE" w:rsidP="00AA4AEE">
      <w:pPr>
        <w:spacing w:line="600" w:lineRule="exact"/>
        <w:rPr>
          <w:rFonts w:eastAsia="方正小标宋_GBK"/>
          <w:bCs/>
          <w:sz w:val="36"/>
          <w:szCs w:val="36"/>
        </w:rPr>
      </w:pPr>
      <w:r>
        <w:rPr>
          <w:rFonts w:eastAsia="方正小标宋_GBK" w:hint="eastAsia"/>
          <w:bCs/>
          <w:sz w:val="36"/>
          <w:szCs w:val="36"/>
        </w:rPr>
        <w:t>见附件</w:t>
      </w:r>
    </w:p>
    <w:p w:rsidR="00C96983" w:rsidRDefault="00C96983" w:rsidP="00AA4AEE">
      <w:pPr>
        <w:spacing w:line="600" w:lineRule="exact"/>
        <w:jc w:val="center"/>
        <w:rPr>
          <w:rFonts w:eastAsia="黑体"/>
          <w:sz w:val="32"/>
          <w:szCs w:val="32"/>
        </w:rPr>
      </w:pPr>
    </w:p>
    <w:p w:rsidR="00C96983" w:rsidRDefault="00C96983" w:rsidP="00C96983">
      <w:pPr>
        <w:spacing w:line="600" w:lineRule="exact"/>
        <w:rPr>
          <w:rFonts w:eastAsia="黑体"/>
          <w:sz w:val="32"/>
          <w:szCs w:val="32"/>
        </w:rPr>
      </w:pPr>
    </w:p>
    <w:p w:rsidR="00C96983" w:rsidRDefault="00C96983" w:rsidP="00C96983">
      <w:pPr>
        <w:spacing w:line="600" w:lineRule="exact"/>
        <w:rPr>
          <w:rFonts w:eastAsia="黑体"/>
          <w:sz w:val="32"/>
          <w:szCs w:val="32"/>
        </w:rPr>
      </w:pPr>
    </w:p>
    <w:p w:rsidR="00C96983" w:rsidRDefault="00C96983" w:rsidP="00C96983">
      <w:pPr>
        <w:spacing w:line="600" w:lineRule="exact"/>
        <w:rPr>
          <w:rFonts w:eastAsia="黑体"/>
          <w:sz w:val="32"/>
          <w:szCs w:val="32"/>
        </w:rPr>
      </w:pPr>
    </w:p>
    <w:p w:rsidR="00C96983" w:rsidRDefault="00C96983" w:rsidP="00C96983">
      <w:pPr>
        <w:spacing w:line="600" w:lineRule="exact"/>
        <w:rPr>
          <w:rFonts w:eastAsia="黑体"/>
          <w:sz w:val="32"/>
          <w:szCs w:val="32"/>
        </w:rPr>
      </w:pPr>
    </w:p>
    <w:p w:rsidR="00C96983" w:rsidRDefault="00C96983" w:rsidP="00C96983">
      <w:pPr>
        <w:spacing w:line="600" w:lineRule="exact"/>
        <w:rPr>
          <w:rFonts w:eastAsia="黑体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46" w:rsidRDefault="00B46246" w:rsidP="00C96983">
      <w:pPr>
        <w:spacing w:after="0"/>
      </w:pPr>
      <w:r>
        <w:separator/>
      </w:r>
    </w:p>
  </w:endnote>
  <w:endnote w:type="continuationSeparator" w:id="0">
    <w:p w:rsidR="00B46246" w:rsidRDefault="00B46246" w:rsidP="00C969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83" w:rsidRDefault="00C969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983" w:rsidRDefault="00C969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46" w:rsidRDefault="00B46246" w:rsidP="00C96983">
      <w:pPr>
        <w:spacing w:after="0"/>
      </w:pPr>
      <w:r>
        <w:separator/>
      </w:r>
    </w:p>
  </w:footnote>
  <w:footnote w:type="continuationSeparator" w:id="0">
    <w:p w:rsidR="00B46246" w:rsidRDefault="00B46246" w:rsidP="00C969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2B4C"/>
    <w:rsid w:val="000D731C"/>
    <w:rsid w:val="0010502B"/>
    <w:rsid w:val="00323B43"/>
    <w:rsid w:val="003770BD"/>
    <w:rsid w:val="00395116"/>
    <w:rsid w:val="003D37D8"/>
    <w:rsid w:val="00426133"/>
    <w:rsid w:val="004358AB"/>
    <w:rsid w:val="005F0DB3"/>
    <w:rsid w:val="008B7726"/>
    <w:rsid w:val="008C2B17"/>
    <w:rsid w:val="008F1B2A"/>
    <w:rsid w:val="009918CB"/>
    <w:rsid w:val="00AA4AEE"/>
    <w:rsid w:val="00B43C3B"/>
    <w:rsid w:val="00B46246"/>
    <w:rsid w:val="00BD2652"/>
    <w:rsid w:val="00C24D27"/>
    <w:rsid w:val="00C96983"/>
    <w:rsid w:val="00D31D50"/>
    <w:rsid w:val="00D709E0"/>
    <w:rsid w:val="00E7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9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9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C969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983"/>
    <w:rPr>
      <w:rFonts w:ascii="Tahoma" w:hAnsi="Tahoma"/>
      <w:sz w:val="18"/>
      <w:szCs w:val="18"/>
    </w:rPr>
  </w:style>
  <w:style w:type="character" w:styleId="a5">
    <w:name w:val="page number"/>
    <w:basedOn w:val="a0"/>
    <w:rsid w:val="00C96983"/>
  </w:style>
  <w:style w:type="paragraph" w:styleId="a6">
    <w:name w:val="toa heading"/>
    <w:basedOn w:val="a"/>
    <w:next w:val="a"/>
    <w:qFormat/>
    <w:rsid w:val="00B43C3B"/>
    <w:pPr>
      <w:widowControl w:val="0"/>
      <w:adjustRightInd/>
      <w:snapToGrid/>
      <w:spacing w:before="120" w:line="276" w:lineRule="auto"/>
      <w:jc w:val="both"/>
    </w:pPr>
    <w:rPr>
      <w:rFonts w:ascii="Arial" w:eastAsia="宋体" w:hAnsi="Arial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2025-02-26T02:45:00Z</dcterms:modified>
</cp:coreProperties>
</file>